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4F5B2E46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64086">
        <w:rPr>
          <w:rFonts w:ascii="Garamond" w:eastAsia="Garamond" w:hAnsi="Garamond" w:cs="Garamond"/>
          <w:color w:val="000000"/>
          <w:sz w:val="36"/>
          <w:szCs w:val="36"/>
        </w:rPr>
        <w:t xml:space="preserve"> </w:t>
      </w:r>
      <w:r w:rsidR="00264086">
        <w:rPr>
          <w:rFonts w:ascii="Garamond" w:eastAsia="Garamond" w:hAnsi="Garamond" w:cs="Garamond"/>
          <w:noProof/>
          <w:color w:val="000000"/>
          <w:sz w:val="36"/>
          <w:szCs w:val="36"/>
        </w:rPr>
        <w:drawing>
          <wp:inline distT="0" distB="0" distL="0" distR="0" wp14:anchorId="07175760" wp14:editId="6F98AE14">
            <wp:extent cx="1143000" cy="1009650"/>
            <wp:effectExtent l="0" t="0" r="0" b="0"/>
            <wp:docPr id="8605398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51F7853" w:rsidR="00764308" w:rsidRDefault="00A9452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397C34">
        <w:rPr>
          <w:b/>
          <w:bCs/>
          <w:color w:val="000000"/>
          <w:sz w:val="28"/>
          <w:szCs w:val="28"/>
        </w:rPr>
        <w:t>6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84AE2"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7189147D" w:rsidR="00A70525" w:rsidRDefault="003B3B6A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Agricoltura. </w:t>
      </w:r>
      <w:r w:rsidR="00397C34">
        <w:rPr>
          <w:b/>
          <w:bCs/>
          <w:color w:val="000000"/>
          <w:sz w:val="28"/>
          <w:szCs w:val="28"/>
        </w:rPr>
        <w:t>Carmignano</w:t>
      </w:r>
      <w:r>
        <w:rPr>
          <w:b/>
          <w:bCs/>
          <w:color w:val="000000"/>
          <w:sz w:val="28"/>
          <w:szCs w:val="28"/>
        </w:rPr>
        <w:t>: un distretto sempre più biologico</w:t>
      </w:r>
      <w:r w:rsidR="00397C34">
        <w:rPr>
          <w:b/>
          <w:bCs/>
          <w:color w:val="000000"/>
          <w:sz w:val="28"/>
          <w:szCs w:val="28"/>
        </w:rPr>
        <w:t>. Prestanti: “L’ordinanza contro l’uso del glifosate</w:t>
      </w:r>
      <w:r w:rsidR="0052530F">
        <w:rPr>
          <w:b/>
          <w:bCs/>
          <w:color w:val="000000"/>
          <w:sz w:val="28"/>
          <w:szCs w:val="28"/>
        </w:rPr>
        <w:t xml:space="preserve"> funziona”</w:t>
      </w:r>
      <w:r w:rsidR="00397C34">
        <w:rPr>
          <w:b/>
          <w:bCs/>
          <w:color w:val="000000"/>
          <w:sz w:val="28"/>
          <w:szCs w:val="28"/>
        </w:rPr>
        <w:t xml:space="preserve">   </w:t>
      </w:r>
      <w:r w:rsidR="00EC0990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56D8E27E" w14:textId="230DB1F5" w:rsidR="002326B9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264086">
        <w:rPr>
          <w:color w:val="000000"/>
          <w:sz w:val="28"/>
          <w:szCs w:val="28"/>
        </w:rPr>
        <w:t>Partiamo dai numeri: nel 53,2% delle aree agricole del territorio di Carmignano le coltivazioni sono biologiche.  Barbara Lu</w:t>
      </w:r>
      <w:r w:rsidR="00283ECE">
        <w:rPr>
          <w:color w:val="000000"/>
          <w:sz w:val="28"/>
          <w:szCs w:val="28"/>
        </w:rPr>
        <w:t>z</w:t>
      </w:r>
      <w:r w:rsidR="00264086">
        <w:rPr>
          <w:color w:val="000000"/>
          <w:sz w:val="28"/>
          <w:szCs w:val="28"/>
        </w:rPr>
        <w:t>zi del “Distretto biologico del Montalbano”, sorto come associazione nel 2016</w:t>
      </w:r>
      <w:r w:rsidR="00283ECE">
        <w:rPr>
          <w:color w:val="000000"/>
          <w:sz w:val="28"/>
          <w:szCs w:val="28"/>
        </w:rPr>
        <w:t>,</w:t>
      </w:r>
      <w:r w:rsidR="00264086">
        <w:rPr>
          <w:color w:val="000000"/>
          <w:sz w:val="28"/>
          <w:szCs w:val="28"/>
        </w:rPr>
        <w:t xml:space="preserve"> poi riconosciuto dalla Regione nel 2022, non ha dubbi: «L’ordinanza sul glifosat</w:t>
      </w:r>
      <w:r w:rsidR="00EB14CB">
        <w:rPr>
          <w:color w:val="000000"/>
          <w:sz w:val="28"/>
          <w:szCs w:val="28"/>
        </w:rPr>
        <w:t>e</w:t>
      </w:r>
      <w:r w:rsidR="00264086">
        <w:rPr>
          <w:color w:val="000000"/>
          <w:sz w:val="28"/>
          <w:szCs w:val="28"/>
        </w:rPr>
        <w:t xml:space="preserve"> in questi anni ha funzionato, è stato un forte elemento di dissuasione nell’uso dei </w:t>
      </w:r>
      <w:r w:rsidR="00EB14CB">
        <w:rPr>
          <w:color w:val="000000"/>
          <w:sz w:val="28"/>
          <w:szCs w:val="28"/>
        </w:rPr>
        <w:t>diserbanti</w:t>
      </w:r>
      <w:r w:rsidR="00264086">
        <w:rPr>
          <w:color w:val="000000"/>
          <w:sz w:val="28"/>
          <w:szCs w:val="28"/>
        </w:rPr>
        <w:t>». Un altro numero conferma</w:t>
      </w:r>
      <w:r w:rsidR="00EB14CB">
        <w:rPr>
          <w:color w:val="000000"/>
          <w:sz w:val="28"/>
          <w:szCs w:val="28"/>
        </w:rPr>
        <w:t xml:space="preserve"> la progressiva conversione verso un’agricoltura «salubre e sana», come definita dal sindaco Edoardo Prestanti: </w:t>
      </w:r>
      <w:r w:rsidR="00264086">
        <w:rPr>
          <w:color w:val="000000"/>
          <w:sz w:val="28"/>
          <w:szCs w:val="28"/>
        </w:rPr>
        <w:t>ne</w:t>
      </w:r>
      <w:r w:rsidR="00EB14CB">
        <w:rPr>
          <w:color w:val="000000"/>
          <w:sz w:val="28"/>
          <w:szCs w:val="28"/>
        </w:rPr>
        <w:t>l 2017, quando il Comune emise la prima ordinanza</w:t>
      </w:r>
      <w:r w:rsidR="00FB162C">
        <w:rPr>
          <w:color w:val="000000"/>
          <w:sz w:val="28"/>
          <w:szCs w:val="28"/>
        </w:rPr>
        <w:t>,</w:t>
      </w:r>
      <w:r w:rsidR="00EB14CB">
        <w:rPr>
          <w:color w:val="000000"/>
          <w:sz w:val="28"/>
          <w:szCs w:val="28"/>
        </w:rPr>
        <w:t xml:space="preserve"> solo il 30% delle aree coltivabili si fregiavano</w:t>
      </w:r>
      <w:r w:rsidR="00283ECE">
        <w:rPr>
          <w:color w:val="000000"/>
          <w:sz w:val="28"/>
          <w:szCs w:val="28"/>
        </w:rPr>
        <w:t xml:space="preserve"> a Carmignano</w:t>
      </w:r>
      <w:r w:rsidR="00EB14CB">
        <w:rPr>
          <w:color w:val="000000"/>
          <w:sz w:val="28"/>
          <w:szCs w:val="28"/>
        </w:rPr>
        <w:t xml:space="preserve"> del riconoscimento </w:t>
      </w:r>
      <w:proofErr w:type="spellStart"/>
      <w:r w:rsidR="00EB14CB">
        <w:rPr>
          <w:color w:val="000000"/>
          <w:sz w:val="28"/>
          <w:szCs w:val="28"/>
        </w:rPr>
        <w:t>b</w:t>
      </w:r>
      <w:r w:rsidR="00283ECE">
        <w:rPr>
          <w:color w:val="000000"/>
          <w:sz w:val="28"/>
          <w:szCs w:val="28"/>
        </w:rPr>
        <w:t>i</w:t>
      </w:r>
      <w:r w:rsidR="00EB14CB">
        <w:rPr>
          <w:color w:val="000000"/>
          <w:sz w:val="28"/>
          <w:szCs w:val="28"/>
        </w:rPr>
        <w:t>o</w:t>
      </w:r>
      <w:proofErr w:type="spellEnd"/>
      <w:r w:rsidR="00EB14CB">
        <w:rPr>
          <w:color w:val="000000"/>
          <w:sz w:val="28"/>
          <w:szCs w:val="28"/>
        </w:rPr>
        <w:t>. «In pochi anni – commenta il primo cittadino che ha presentato i dati insieme a Lu</w:t>
      </w:r>
      <w:r w:rsidR="00283ECE">
        <w:rPr>
          <w:color w:val="000000"/>
          <w:sz w:val="28"/>
          <w:szCs w:val="28"/>
        </w:rPr>
        <w:t>z</w:t>
      </w:r>
      <w:r w:rsidR="00EB14CB">
        <w:rPr>
          <w:color w:val="000000"/>
          <w:sz w:val="28"/>
          <w:szCs w:val="28"/>
        </w:rPr>
        <w:t xml:space="preserve">zi – l’agricoltura </w:t>
      </w:r>
      <w:r w:rsidR="00283ECE">
        <w:rPr>
          <w:color w:val="000000"/>
          <w:sz w:val="28"/>
          <w:szCs w:val="28"/>
        </w:rPr>
        <w:t xml:space="preserve">biologica </w:t>
      </w:r>
      <w:r w:rsidR="00EB14CB">
        <w:rPr>
          <w:color w:val="000000"/>
          <w:sz w:val="28"/>
          <w:szCs w:val="28"/>
        </w:rPr>
        <w:t xml:space="preserve">è cresciuta </w:t>
      </w:r>
      <w:r w:rsidR="002326B9">
        <w:rPr>
          <w:color w:val="000000"/>
          <w:sz w:val="28"/>
          <w:szCs w:val="28"/>
        </w:rPr>
        <w:t xml:space="preserve">più del 20 per cento. Un risultato di non poco conto, ascrivibile alle azioni intraprese dall’Amministrazione e dal </w:t>
      </w:r>
      <w:proofErr w:type="spellStart"/>
      <w:r w:rsidR="002326B9">
        <w:rPr>
          <w:color w:val="000000"/>
          <w:sz w:val="28"/>
          <w:szCs w:val="28"/>
        </w:rPr>
        <w:t>Bio</w:t>
      </w:r>
      <w:proofErr w:type="spellEnd"/>
      <w:r w:rsidR="002326B9">
        <w:rPr>
          <w:color w:val="000000"/>
          <w:sz w:val="28"/>
          <w:szCs w:val="28"/>
        </w:rPr>
        <w:t>-distretto e alla sensibilità dei produttori».</w:t>
      </w:r>
    </w:p>
    <w:p w14:paraId="4CB4EAD1" w14:textId="0D4CE529" w:rsidR="00781600" w:rsidRDefault="002326B9" w:rsidP="002326B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Altri numeri ribadiscono la tendenza: </w:t>
      </w:r>
      <w:r w:rsidR="009E6D61">
        <w:rPr>
          <w:color w:val="000000"/>
          <w:sz w:val="28"/>
          <w:szCs w:val="28"/>
        </w:rPr>
        <w:t xml:space="preserve">nel distretto biologico del Montalbano composto da cinque Comuni (Capraia e Limite, </w:t>
      </w:r>
      <w:r>
        <w:rPr>
          <w:color w:val="000000"/>
          <w:sz w:val="28"/>
          <w:szCs w:val="28"/>
        </w:rPr>
        <w:t>Carmignano</w:t>
      </w:r>
      <w:r w:rsidR="009E6D61">
        <w:rPr>
          <w:color w:val="000000"/>
          <w:sz w:val="28"/>
          <w:szCs w:val="28"/>
        </w:rPr>
        <w:t xml:space="preserve">, Lamporecchio, Poggio a Caiano, Vinci) la superficie coltivata </w:t>
      </w:r>
      <w:proofErr w:type="spellStart"/>
      <w:r w:rsidR="009E6D61">
        <w:rPr>
          <w:color w:val="000000"/>
          <w:sz w:val="28"/>
          <w:szCs w:val="28"/>
        </w:rPr>
        <w:t>bio</w:t>
      </w:r>
      <w:proofErr w:type="spellEnd"/>
      <w:r w:rsidR="009E6D61">
        <w:rPr>
          <w:color w:val="000000"/>
          <w:sz w:val="28"/>
          <w:szCs w:val="28"/>
        </w:rPr>
        <w:t xml:space="preserve"> è del 33, 65%, «</w:t>
      </w:r>
      <w:r w:rsidR="00781600">
        <w:rPr>
          <w:color w:val="000000"/>
          <w:sz w:val="28"/>
          <w:szCs w:val="28"/>
        </w:rPr>
        <w:t xml:space="preserve">il nostro territorio – chiosa </w:t>
      </w:r>
      <w:r w:rsidR="009E6D61">
        <w:rPr>
          <w:color w:val="000000"/>
          <w:sz w:val="28"/>
          <w:szCs w:val="28"/>
        </w:rPr>
        <w:t xml:space="preserve">Luzzi – </w:t>
      </w:r>
      <w:r w:rsidR="00781600">
        <w:rPr>
          <w:color w:val="000000"/>
          <w:sz w:val="28"/>
          <w:szCs w:val="28"/>
        </w:rPr>
        <w:t xml:space="preserve">è molto al disopra del dato distrettuale, </w:t>
      </w:r>
      <w:r w:rsidR="0052530F">
        <w:rPr>
          <w:color w:val="000000"/>
          <w:sz w:val="28"/>
          <w:szCs w:val="28"/>
        </w:rPr>
        <w:t xml:space="preserve">nella sua performance </w:t>
      </w:r>
      <w:r w:rsidR="00781600">
        <w:rPr>
          <w:color w:val="000000"/>
          <w:sz w:val="28"/>
          <w:szCs w:val="28"/>
        </w:rPr>
        <w:t xml:space="preserve">tra i migliori distretti in Toscana contribuisce </w:t>
      </w:r>
      <w:r w:rsidR="00283ECE">
        <w:rPr>
          <w:color w:val="000000"/>
          <w:sz w:val="28"/>
          <w:szCs w:val="28"/>
        </w:rPr>
        <w:t xml:space="preserve">in modo deciso </w:t>
      </w:r>
      <w:r w:rsidR="00781600">
        <w:rPr>
          <w:color w:val="000000"/>
          <w:sz w:val="28"/>
          <w:szCs w:val="28"/>
        </w:rPr>
        <w:t>Carmignano</w:t>
      </w:r>
      <w:r w:rsidR="009E6D61">
        <w:rPr>
          <w:color w:val="000000"/>
          <w:sz w:val="28"/>
          <w:szCs w:val="28"/>
        </w:rPr>
        <w:t>»</w:t>
      </w:r>
      <w:r w:rsidR="00781600">
        <w:rPr>
          <w:color w:val="000000"/>
          <w:sz w:val="28"/>
          <w:szCs w:val="28"/>
        </w:rPr>
        <w:t xml:space="preserve">. Secondo </w:t>
      </w:r>
      <w:r w:rsidR="009E6D61">
        <w:rPr>
          <w:color w:val="000000"/>
          <w:sz w:val="28"/>
          <w:szCs w:val="28"/>
        </w:rPr>
        <w:t>Artea (Agenzia regionale toscana per erogazioni in agricoltura)</w:t>
      </w:r>
      <w:r w:rsidR="00781600">
        <w:rPr>
          <w:color w:val="000000"/>
          <w:sz w:val="28"/>
          <w:szCs w:val="28"/>
        </w:rPr>
        <w:t xml:space="preserve">, infatti, sulle pendici </w:t>
      </w:r>
      <w:r w:rsidR="00283ECE">
        <w:rPr>
          <w:color w:val="000000"/>
          <w:sz w:val="28"/>
          <w:szCs w:val="28"/>
        </w:rPr>
        <w:t>c</w:t>
      </w:r>
      <w:r w:rsidR="00781600">
        <w:rPr>
          <w:color w:val="000000"/>
          <w:sz w:val="28"/>
          <w:szCs w:val="28"/>
        </w:rPr>
        <w:t>armignanesi</w:t>
      </w:r>
      <w:r w:rsidR="0052530F">
        <w:rPr>
          <w:color w:val="000000"/>
          <w:sz w:val="28"/>
          <w:szCs w:val="28"/>
        </w:rPr>
        <w:t>,</w:t>
      </w:r>
      <w:r w:rsidR="00781600">
        <w:rPr>
          <w:color w:val="000000"/>
          <w:sz w:val="28"/>
          <w:szCs w:val="28"/>
        </w:rPr>
        <w:t xml:space="preserve"> su un territorio agrario di 1.023,38 ettari, più della metà</w:t>
      </w:r>
      <w:r w:rsidR="00283ECE">
        <w:rPr>
          <w:color w:val="000000"/>
          <w:sz w:val="28"/>
          <w:szCs w:val="28"/>
        </w:rPr>
        <w:t xml:space="preserve"> </w:t>
      </w:r>
      <w:r w:rsidR="0052530F">
        <w:rPr>
          <w:color w:val="000000"/>
          <w:sz w:val="28"/>
          <w:szCs w:val="28"/>
        </w:rPr>
        <w:t xml:space="preserve">è </w:t>
      </w:r>
      <w:r w:rsidR="00283ECE">
        <w:rPr>
          <w:color w:val="000000"/>
          <w:sz w:val="28"/>
          <w:szCs w:val="28"/>
        </w:rPr>
        <w:t>biologic</w:t>
      </w:r>
      <w:r w:rsidR="0052530F">
        <w:rPr>
          <w:color w:val="000000"/>
          <w:sz w:val="28"/>
          <w:szCs w:val="28"/>
        </w:rPr>
        <w:t>o</w:t>
      </w:r>
      <w:r w:rsidR="00283ECE">
        <w:rPr>
          <w:color w:val="000000"/>
          <w:sz w:val="28"/>
          <w:szCs w:val="28"/>
        </w:rPr>
        <w:t>, appunto il 53,2%</w:t>
      </w:r>
      <w:r w:rsidR="00781600">
        <w:rPr>
          <w:color w:val="000000"/>
          <w:sz w:val="28"/>
          <w:szCs w:val="28"/>
        </w:rPr>
        <w:t>, corrispondent</w:t>
      </w:r>
      <w:r w:rsidR="0052530F">
        <w:rPr>
          <w:color w:val="000000"/>
          <w:sz w:val="28"/>
          <w:szCs w:val="28"/>
        </w:rPr>
        <w:t>e</w:t>
      </w:r>
      <w:r w:rsidR="00781600">
        <w:rPr>
          <w:color w:val="000000"/>
          <w:sz w:val="28"/>
          <w:szCs w:val="28"/>
        </w:rPr>
        <w:t xml:space="preserve"> a 544,71 ettari tra superfici </w:t>
      </w:r>
      <w:proofErr w:type="spellStart"/>
      <w:r w:rsidR="00781600">
        <w:rPr>
          <w:color w:val="000000"/>
          <w:sz w:val="28"/>
          <w:szCs w:val="28"/>
        </w:rPr>
        <w:t>bio</w:t>
      </w:r>
      <w:proofErr w:type="spellEnd"/>
      <w:r w:rsidR="00781600">
        <w:rPr>
          <w:color w:val="000000"/>
          <w:sz w:val="28"/>
          <w:szCs w:val="28"/>
        </w:rPr>
        <w:t xml:space="preserve"> o in conversione verso il </w:t>
      </w:r>
      <w:proofErr w:type="spellStart"/>
      <w:r w:rsidR="00781600">
        <w:rPr>
          <w:color w:val="000000"/>
          <w:sz w:val="28"/>
          <w:szCs w:val="28"/>
        </w:rPr>
        <w:t>bio</w:t>
      </w:r>
      <w:proofErr w:type="spellEnd"/>
      <w:r w:rsidR="00781600">
        <w:rPr>
          <w:color w:val="000000"/>
          <w:sz w:val="28"/>
          <w:szCs w:val="28"/>
        </w:rPr>
        <w:t xml:space="preserve">. </w:t>
      </w:r>
    </w:p>
    <w:p w14:paraId="678F2F4C" w14:textId="555A753D" w:rsidR="00283ECE" w:rsidRDefault="00781600" w:rsidP="002326B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«Certo non mancano le contraddizioni – specifica Luzzi – </w:t>
      </w:r>
      <w:r w:rsidR="0052530F">
        <w:rPr>
          <w:color w:val="000000"/>
          <w:sz w:val="28"/>
          <w:szCs w:val="28"/>
        </w:rPr>
        <w:t>in virtù di</w:t>
      </w:r>
      <w:r>
        <w:rPr>
          <w:color w:val="000000"/>
          <w:sz w:val="28"/>
          <w:szCs w:val="28"/>
        </w:rPr>
        <w:t xml:space="preserve"> una legislazione europea e nazionale che anche di recente, appena lo scorso anno, consente l’uso di </w:t>
      </w:r>
      <w:proofErr w:type="spellStart"/>
      <w:r>
        <w:rPr>
          <w:color w:val="000000"/>
          <w:sz w:val="28"/>
          <w:szCs w:val="28"/>
        </w:rPr>
        <w:t>glisofate</w:t>
      </w:r>
      <w:proofErr w:type="spellEnd"/>
      <w:r>
        <w:rPr>
          <w:color w:val="000000"/>
          <w:sz w:val="28"/>
          <w:szCs w:val="28"/>
        </w:rPr>
        <w:t xml:space="preserve">, che tra l’altro è solo uno di una vasta gamma di pesticidi. C’è ancora da fare, ma la strada è quella giusta». Torniamo ancora ai numeri: </w:t>
      </w:r>
      <w:r w:rsidR="00283ECE">
        <w:rPr>
          <w:color w:val="000000"/>
          <w:sz w:val="28"/>
          <w:szCs w:val="28"/>
        </w:rPr>
        <w:t>Carmignan</w:t>
      </w:r>
      <w:r w:rsidR="0052530F">
        <w:rPr>
          <w:color w:val="000000"/>
          <w:sz w:val="28"/>
          <w:szCs w:val="28"/>
        </w:rPr>
        <w:t xml:space="preserve">o in quanto a biologico </w:t>
      </w:r>
      <w:r w:rsidR="00283ECE">
        <w:rPr>
          <w:color w:val="000000"/>
          <w:sz w:val="28"/>
          <w:szCs w:val="28"/>
        </w:rPr>
        <w:t>è anche sopra, di oltre cinque punti, alla media de</w:t>
      </w:r>
      <w:r w:rsidR="00397C34">
        <w:rPr>
          <w:color w:val="000000"/>
          <w:sz w:val="28"/>
          <w:szCs w:val="28"/>
        </w:rPr>
        <w:t>ll’</w:t>
      </w:r>
      <w:r w:rsidR="00283ECE">
        <w:rPr>
          <w:color w:val="000000"/>
          <w:sz w:val="28"/>
          <w:szCs w:val="28"/>
        </w:rPr>
        <w:t>i</w:t>
      </w:r>
      <w:r w:rsidR="00397C34">
        <w:rPr>
          <w:color w:val="000000"/>
          <w:sz w:val="28"/>
          <w:szCs w:val="28"/>
        </w:rPr>
        <w:t>nsieme</w:t>
      </w:r>
      <w:r w:rsidR="00283ECE">
        <w:rPr>
          <w:color w:val="000000"/>
          <w:sz w:val="28"/>
          <w:szCs w:val="28"/>
        </w:rPr>
        <w:t xml:space="preserve"> </w:t>
      </w:r>
      <w:r w:rsidR="00397C34">
        <w:rPr>
          <w:color w:val="000000"/>
          <w:sz w:val="28"/>
          <w:szCs w:val="28"/>
        </w:rPr>
        <w:t xml:space="preserve">dei </w:t>
      </w:r>
      <w:r w:rsidR="00283ECE">
        <w:rPr>
          <w:color w:val="000000"/>
          <w:sz w:val="28"/>
          <w:szCs w:val="28"/>
        </w:rPr>
        <w:t xml:space="preserve">distretti della Toscana, che si attesta sul 47,92%. Così come più elevata </w:t>
      </w:r>
      <w:r w:rsidR="00397C34">
        <w:rPr>
          <w:color w:val="000000"/>
          <w:sz w:val="28"/>
          <w:szCs w:val="28"/>
        </w:rPr>
        <w:t xml:space="preserve">è </w:t>
      </w:r>
      <w:r w:rsidR="00283ECE">
        <w:rPr>
          <w:color w:val="000000"/>
          <w:sz w:val="28"/>
          <w:szCs w:val="28"/>
        </w:rPr>
        <w:t xml:space="preserve">la media delle aziende agricole biologiche che aderiscono (24) al </w:t>
      </w:r>
      <w:proofErr w:type="spellStart"/>
      <w:r w:rsidR="00283ECE">
        <w:rPr>
          <w:color w:val="000000"/>
          <w:sz w:val="28"/>
          <w:szCs w:val="28"/>
        </w:rPr>
        <w:t>Bio</w:t>
      </w:r>
      <w:proofErr w:type="spellEnd"/>
      <w:r w:rsidR="00283ECE">
        <w:rPr>
          <w:color w:val="000000"/>
          <w:sz w:val="28"/>
          <w:szCs w:val="28"/>
        </w:rPr>
        <w:t>-distretto del Montalbano: circa 14% di contro al 5% della percentuale toscana.</w:t>
      </w:r>
    </w:p>
    <w:p w14:paraId="35831FD4" w14:textId="07AFF67D" w:rsidR="00397C34" w:rsidRDefault="00397C34" w:rsidP="002326B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«Il danno – specifica il sindaco – non è soltanto alle coltivazioni, olio e vino, l’uso dei diserbanti ha conseguente negative anche </w:t>
      </w:r>
      <w:r w:rsidR="0052530F">
        <w:rPr>
          <w:color w:val="000000"/>
          <w:sz w:val="28"/>
          <w:szCs w:val="28"/>
        </w:rPr>
        <w:t xml:space="preserve">sui </w:t>
      </w:r>
      <w:r>
        <w:rPr>
          <w:color w:val="000000"/>
          <w:sz w:val="28"/>
          <w:szCs w:val="28"/>
        </w:rPr>
        <w:t xml:space="preserve">suoli. La nostra ordinanza funziona, si può intervenire, e quando si interviene si ottengono anche i risultati. Peraltro ogni volta che ci sono situazioni critiche, lo segnaliamo a chi ha la competenza per i controlli. Il nostro impegno è volto a fare del Montalbano un territorio virtuoso in termini di </w:t>
      </w:r>
      <w:r>
        <w:rPr>
          <w:color w:val="000000"/>
          <w:sz w:val="28"/>
          <w:szCs w:val="28"/>
        </w:rPr>
        <w:lastRenderedPageBreak/>
        <w:t xml:space="preserve">sostenibilità, nell’agricoltura e non solo. Le ricerche mostrano che sempre più le correnti turistiche volgono verso prodotti e cibi di qualità e territori ricchi di storia»    </w:t>
      </w:r>
      <w:bookmarkEnd w:id="0"/>
    </w:p>
    <w:sectPr w:rsidR="00397C3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74D"/>
    <w:rsid w:val="00000A4A"/>
    <w:rsid w:val="00012348"/>
    <w:rsid w:val="00013F08"/>
    <w:rsid w:val="00026B8B"/>
    <w:rsid w:val="00036BAF"/>
    <w:rsid w:val="00053000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37E27"/>
    <w:rsid w:val="00141938"/>
    <w:rsid w:val="00177B26"/>
    <w:rsid w:val="00185BE5"/>
    <w:rsid w:val="0019100A"/>
    <w:rsid w:val="001B55A4"/>
    <w:rsid w:val="001D51AD"/>
    <w:rsid w:val="001F0424"/>
    <w:rsid w:val="001F585A"/>
    <w:rsid w:val="002038C9"/>
    <w:rsid w:val="002151C3"/>
    <w:rsid w:val="002326B9"/>
    <w:rsid w:val="00233A76"/>
    <w:rsid w:val="00241F56"/>
    <w:rsid w:val="0026271D"/>
    <w:rsid w:val="0026311D"/>
    <w:rsid w:val="00264086"/>
    <w:rsid w:val="00283ECE"/>
    <w:rsid w:val="00291AAB"/>
    <w:rsid w:val="002B0BAB"/>
    <w:rsid w:val="002E7191"/>
    <w:rsid w:val="00346A91"/>
    <w:rsid w:val="00346AFA"/>
    <w:rsid w:val="00363836"/>
    <w:rsid w:val="00365AD8"/>
    <w:rsid w:val="00381545"/>
    <w:rsid w:val="003854F2"/>
    <w:rsid w:val="0038786F"/>
    <w:rsid w:val="00394641"/>
    <w:rsid w:val="00397C34"/>
    <w:rsid w:val="003B3B6A"/>
    <w:rsid w:val="003D79BC"/>
    <w:rsid w:val="00446CB7"/>
    <w:rsid w:val="00484AE2"/>
    <w:rsid w:val="004B55F7"/>
    <w:rsid w:val="004F5E0F"/>
    <w:rsid w:val="005153D8"/>
    <w:rsid w:val="0051605E"/>
    <w:rsid w:val="0052530F"/>
    <w:rsid w:val="005410C8"/>
    <w:rsid w:val="00572790"/>
    <w:rsid w:val="00573920"/>
    <w:rsid w:val="00580A7E"/>
    <w:rsid w:val="005D1684"/>
    <w:rsid w:val="005E5880"/>
    <w:rsid w:val="00606775"/>
    <w:rsid w:val="0061491C"/>
    <w:rsid w:val="00643A50"/>
    <w:rsid w:val="00645F85"/>
    <w:rsid w:val="006463C9"/>
    <w:rsid w:val="00652CBA"/>
    <w:rsid w:val="0067299B"/>
    <w:rsid w:val="00673649"/>
    <w:rsid w:val="00676B34"/>
    <w:rsid w:val="00677B9E"/>
    <w:rsid w:val="00682A66"/>
    <w:rsid w:val="006961DF"/>
    <w:rsid w:val="006A1EF4"/>
    <w:rsid w:val="006C7A66"/>
    <w:rsid w:val="006E30B9"/>
    <w:rsid w:val="006F42BC"/>
    <w:rsid w:val="007055E1"/>
    <w:rsid w:val="007144D2"/>
    <w:rsid w:val="00731010"/>
    <w:rsid w:val="007479BD"/>
    <w:rsid w:val="00750CF2"/>
    <w:rsid w:val="00751281"/>
    <w:rsid w:val="007561F6"/>
    <w:rsid w:val="00764308"/>
    <w:rsid w:val="00781600"/>
    <w:rsid w:val="007944F5"/>
    <w:rsid w:val="00794673"/>
    <w:rsid w:val="00795023"/>
    <w:rsid w:val="007C5133"/>
    <w:rsid w:val="007D329A"/>
    <w:rsid w:val="007F5C05"/>
    <w:rsid w:val="00800213"/>
    <w:rsid w:val="00817973"/>
    <w:rsid w:val="00844BBB"/>
    <w:rsid w:val="00852778"/>
    <w:rsid w:val="00856655"/>
    <w:rsid w:val="00857898"/>
    <w:rsid w:val="00871817"/>
    <w:rsid w:val="008A7C42"/>
    <w:rsid w:val="008B7D01"/>
    <w:rsid w:val="008C60A2"/>
    <w:rsid w:val="008D43B8"/>
    <w:rsid w:val="008F6018"/>
    <w:rsid w:val="00904DDB"/>
    <w:rsid w:val="00906D06"/>
    <w:rsid w:val="0091694C"/>
    <w:rsid w:val="00921FFB"/>
    <w:rsid w:val="00931AD9"/>
    <w:rsid w:val="009428F9"/>
    <w:rsid w:val="00965222"/>
    <w:rsid w:val="009815B9"/>
    <w:rsid w:val="00984ABC"/>
    <w:rsid w:val="00997F55"/>
    <w:rsid w:val="009A02F1"/>
    <w:rsid w:val="009E1C5E"/>
    <w:rsid w:val="009E6D61"/>
    <w:rsid w:val="00A0463A"/>
    <w:rsid w:val="00A075A2"/>
    <w:rsid w:val="00A11BD6"/>
    <w:rsid w:val="00A30C26"/>
    <w:rsid w:val="00A31FAE"/>
    <w:rsid w:val="00A64E20"/>
    <w:rsid w:val="00A665C2"/>
    <w:rsid w:val="00A70525"/>
    <w:rsid w:val="00A73F58"/>
    <w:rsid w:val="00A864AC"/>
    <w:rsid w:val="00A9452B"/>
    <w:rsid w:val="00AA3C65"/>
    <w:rsid w:val="00AB0B8A"/>
    <w:rsid w:val="00AB459A"/>
    <w:rsid w:val="00AB7ADC"/>
    <w:rsid w:val="00AC2F46"/>
    <w:rsid w:val="00AC7B1C"/>
    <w:rsid w:val="00AC7F2E"/>
    <w:rsid w:val="00AF18FB"/>
    <w:rsid w:val="00AF4746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C04EFC"/>
    <w:rsid w:val="00C25714"/>
    <w:rsid w:val="00C260A8"/>
    <w:rsid w:val="00C45794"/>
    <w:rsid w:val="00C63936"/>
    <w:rsid w:val="00C6523A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B1A53"/>
    <w:rsid w:val="00DC4D64"/>
    <w:rsid w:val="00DC5B31"/>
    <w:rsid w:val="00DE2291"/>
    <w:rsid w:val="00DE366B"/>
    <w:rsid w:val="00E2368A"/>
    <w:rsid w:val="00E27235"/>
    <w:rsid w:val="00E31095"/>
    <w:rsid w:val="00E7121A"/>
    <w:rsid w:val="00E75322"/>
    <w:rsid w:val="00EA0380"/>
    <w:rsid w:val="00EA1CA9"/>
    <w:rsid w:val="00EB14CB"/>
    <w:rsid w:val="00EC0990"/>
    <w:rsid w:val="00ED5E04"/>
    <w:rsid w:val="00EF0873"/>
    <w:rsid w:val="00F461CF"/>
    <w:rsid w:val="00F60F38"/>
    <w:rsid w:val="00F83D0A"/>
    <w:rsid w:val="00F974F9"/>
    <w:rsid w:val="00FB162C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2025-04-16T14:08:00Z</dcterms:created>
  <dcterms:modified xsi:type="dcterms:W3CDTF">2025-04-16T14:17:00Z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-896995191</vt:i4>
  </property>
</Properties>
</file>