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FB9A882" w:rsidR="00764308" w:rsidRDefault="001A171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C26E99">
        <w:rPr>
          <w:b/>
          <w:bCs/>
          <w:color w:val="000000"/>
          <w:sz w:val="28"/>
          <w:szCs w:val="28"/>
        </w:rPr>
        <w:t>1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C26E99"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193851D3" w:rsidR="006C4A25" w:rsidRDefault="001A1718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Lavori pubblici</w:t>
      </w:r>
      <w:r w:rsidR="002564F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Quasi nove milioni di investimenti. Prestanti e Fratoni: “un volume che definire consistente è poco. In programma altri milionari interventi” </w:t>
      </w:r>
      <w:r w:rsidR="0064328B">
        <w:rPr>
          <w:b/>
          <w:bCs/>
          <w:color w:val="000000"/>
          <w:sz w:val="28"/>
          <w:szCs w:val="28"/>
        </w:rPr>
        <w:t xml:space="preserve">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32493B29" w14:textId="597B4D93" w:rsidR="009E419F" w:rsidRDefault="00C04EFC" w:rsidP="00902F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212730940"/>
      <w:bookmarkStart w:id="2" w:name="_Hlk212731570"/>
      <w:bookmarkStart w:id="3" w:name="_Hlk166765613"/>
      <w:r w:rsidR="00C53EC3" w:rsidRPr="00C53EC3">
        <w:rPr>
          <w:color w:val="000000"/>
          <w:sz w:val="28"/>
          <w:szCs w:val="28"/>
        </w:rPr>
        <w:t>«</w:t>
      </w:r>
      <w:bookmarkStart w:id="4" w:name="_Hlk212733890"/>
      <w:bookmarkStart w:id="5" w:name="_Hlk212731550"/>
      <w:r w:rsidR="009E419F">
        <w:rPr>
          <w:color w:val="000000"/>
          <w:sz w:val="28"/>
          <w:szCs w:val="28"/>
        </w:rPr>
        <w:t>Un volume di investimenti che definire consistente è dir poco</w:t>
      </w:r>
      <w:bookmarkEnd w:id="1"/>
      <w:r w:rsidR="00C53EC3" w:rsidRPr="00C53EC3">
        <w:rPr>
          <w:color w:val="000000"/>
          <w:sz w:val="28"/>
          <w:szCs w:val="28"/>
        </w:rPr>
        <w:t>»</w:t>
      </w:r>
      <w:bookmarkEnd w:id="2"/>
      <w:bookmarkEnd w:id="4"/>
      <w:r w:rsidR="009E419F">
        <w:rPr>
          <w:color w:val="000000"/>
          <w:sz w:val="28"/>
          <w:szCs w:val="28"/>
        </w:rPr>
        <w:t xml:space="preserve">, </w:t>
      </w:r>
      <w:bookmarkEnd w:id="0"/>
      <w:bookmarkEnd w:id="5"/>
      <w:r w:rsidR="009E419F">
        <w:rPr>
          <w:color w:val="000000"/>
          <w:sz w:val="28"/>
          <w:szCs w:val="28"/>
        </w:rPr>
        <w:t xml:space="preserve">l’assessore ai Lavori pubblici Chiara Fratoni </w:t>
      </w:r>
      <w:r w:rsidR="004B7E81">
        <w:rPr>
          <w:color w:val="000000"/>
          <w:sz w:val="28"/>
          <w:szCs w:val="28"/>
        </w:rPr>
        <w:t xml:space="preserve">fa i conti e </w:t>
      </w:r>
      <w:r w:rsidR="009E419F">
        <w:rPr>
          <w:color w:val="000000"/>
          <w:sz w:val="28"/>
          <w:szCs w:val="28"/>
        </w:rPr>
        <w:t xml:space="preserve">descrive lo stato dell’arte delle opere in costruzione o che stanno per esserlo: quasi 9 milioni di euro, per cantieri aperti, in corso d’opera, che stanno per aprire. </w:t>
      </w:r>
      <w:r w:rsidR="009E419F" w:rsidRPr="009E419F">
        <w:rPr>
          <w:color w:val="000000"/>
          <w:sz w:val="28"/>
          <w:szCs w:val="28"/>
        </w:rPr>
        <w:t>«</w:t>
      </w:r>
      <w:r w:rsidR="009E419F">
        <w:rPr>
          <w:color w:val="000000"/>
          <w:sz w:val="28"/>
          <w:szCs w:val="28"/>
        </w:rPr>
        <w:t>Ma quello che più conta – aggiunge Fratoni – che sono soldi veri, tutti iscritti a bilancio, tutti finan</w:t>
      </w:r>
      <w:r w:rsidR="001A1718">
        <w:rPr>
          <w:color w:val="000000"/>
          <w:sz w:val="28"/>
          <w:szCs w:val="28"/>
        </w:rPr>
        <w:t>ziat</w:t>
      </w:r>
      <w:r w:rsidR="009E419F">
        <w:rPr>
          <w:color w:val="000000"/>
          <w:sz w:val="28"/>
          <w:szCs w:val="28"/>
        </w:rPr>
        <w:t xml:space="preserve">i, </w:t>
      </w:r>
      <w:r w:rsidR="001A1718">
        <w:rPr>
          <w:color w:val="000000"/>
          <w:sz w:val="28"/>
          <w:szCs w:val="28"/>
        </w:rPr>
        <w:t xml:space="preserve">soldi </w:t>
      </w:r>
      <w:r w:rsidR="009E419F">
        <w:rPr>
          <w:color w:val="000000"/>
          <w:sz w:val="28"/>
          <w:szCs w:val="28"/>
        </w:rPr>
        <w:t>dall’Europa, dalla Regione, dalla Asl, stanziati e deliberati, assegnati al Comune di Carmignano</w:t>
      </w:r>
      <w:bookmarkStart w:id="6" w:name="_Hlk212731291"/>
      <w:r w:rsidR="00902F19" w:rsidRPr="00EC7783">
        <w:rPr>
          <w:sz w:val="28"/>
          <w:szCs w:val="28"/>
        </w:rPr>
        <w:t>»</w:t>
      </w:r>
      <w:r w:rsidR="009E419F">
        <w:rPr>
          <w:sz w:val="28"/>
          <w:szCs w:val="28"/>
        </w:rPr>
        <w:t>.</w:t>
      </w:r>
      <w:bookmarkEnd w:id="6"/>
    </w:p>
    <w:p w14:paraId="26B6E756" w14:textId="5E3D6B4F" w:rsidR="009E419F" w:rsidRDefault="009E419F" w:rsidP="00902F19">
      <w:pPr>
        <w:jc w:val="both"/>
        <w:rPr>
          <w:sz w:val="28"/>
          <w:szCs w:val="28"/>
        </w:rPr>
      </w:pPr>
      <w:r>
        <w:rPr>
          <w:sz w:val="28"/>
          <w:szCs w:val="28"/>
        </w:rPr>
        <w:t>Una lunga lista di interventi che parte dalle opere idrauliche</w:t>
      </w:r>
      <w:r w:rsidR="00902F19">
        <w:rPr>
          <w:sz w:val="28"/>
          <w:szCs w:val="28"/>
        </w:rPr>
        <w:t xml:space="preserve">, </w:t>
      </w:r>
      <w:r w:rsidRPr="009E419F">
        <w:rPr>
          <w:sz w:val="28"/>
          <w:szCs w:val="28"/>
        </w:rPr>
        <w:t>«</w:t>
      </w:r>
      <w:r>
        <w:rPr>
          <w:sz w:val="28"/>
          <w:szCs w:val="28"/>
        </w:rPr>
        <w:t>che dopo l’alluvione del novembre 2023 – spiega l’assessore – sono anche quelle su cui maggiore è l’attenzione</w:t>
      </w:r>
      <w:r w:rsidRPr="00EC7783">
        <w:rPr>
          <w:sz w:val="28"/>
          <w:szCs w:val="28"/>
        </w:rPr>
        <w:t>»</w:t>
      </w:r>
      <w:r>
        <w:rPr>
          <w:sz w:val="28"/>
          <w:szCs w:val="28"/>
        </w:rPr>
        <w:t>: 1,6</w:t>
      </w:r>
      <w:r w:rsidR="00442D58">
        <w:rPr>
          <w:sz w:val="28"/>
          <w:szCs w:val="28"/>
        </w:rPr>
        <w:t xml:space="preserve"> milioni di euro</w:t>
      </w:r>
      <w:r>
        <w:rPr>
          <w:sz w:val="28"/>
          <w:szCs w:val="28"/>
        </w:rPr>
        <w:t>, dall’Ue tramite Regione</w:t>
      </w:r>
      <w:r w:rsidR="00442D58">
        <w:rPr>
          <w:sz w:val="28"/>
          <w:szCs w:val="28"/>
        </w:rPr>
        <w:t xml:space="preserve">, sono già operativi per la vasca d’espansione di Seano, altri 1,6 milioni lo saranno per </w:t>
      </w:r>
      <w:r w:rsidR="001A1718">
        <w:rPr>
          <w:sz w:val="28"/>
          <w:szCs w:val="28"/>
        </w:rPr>
        <w:t>un’e</w:t>
      </w:r>
      <w:r w:rsidR="00442D58">
        <w:rPr>
          <w:sz w:val="28"/>
          <w:szCs w:val="28"/>
        </w:rPr>
        <w:t xml:space="preserve">guale infrastruttura sul rio </w:t>
      </w:r>
      <w:proofErr w:type="spellStart"/>
      <w:r w:rsidR="00442D58">
        <w:rPr>
          <w:sz w:val="28"/>
          <w:szCs w:val="28"/>
        </w:rPr>
        <w:t>Gualcino</w:t>
      </w:r>
      <w:proofErr w:type="spellEnd"/>
      <w:r w:rsidR="00442D58">
        <w:rPr>
          <w:sz w:val="28"/>
          <w:szCs w:val="28"/>
        </w:rPr>
        <w:t xml:space="preserve">, le cui procedure amministrative e progettuali sono in corso, per aprire e chiudere il cantiere nel 2027. </w:t>
      </w:r>
      <w:bookmarkStart w:id="7" w:name="_Hlk212732531"/>
      <w:r w:rsidR="00442D58" w:rsidRPr="00442D58">
        <w:rPr>
          <w:sz w:val="28"/>
          <w:szCs w:val="28"/>
        </w:rPr>
        <w:t>«</w:t>
      </w:r>
      <w:r w:rsidR="00442D58">
        <w:rPr>
          <w:sz w:val="28"/>
          <w:szCs w:val="28"/>
        </w:rPr>
        <w:t xml:space="preserve">Tre milioni e duecento mila euro sono già una bella </w:t>
      </w:r>
      <w:r w:rsidR="00CB6F53">
        <w:rPr>
          <w:sz w:val="28"/>
          <w:szCs w:val="28"/>
        </w:rPr>
        <w:t>somm</w:t>
      </w:r>
      <w:r w:rsidR="00442D58">
        <w:rPr>
          <w:sz w:val="28"/>
          <w:szCs w:val="28"/>
        </w:rPr>
        <w:t>a – commenta Fratoni –, ma le opere per la messa in sicurezza del territorio, con i relativi finanziamenti, non finiranno qui</w:t>
      </w:r>
      <w:r w:rsidR="00442D58" w:rsidRPr="00442D58">
        <w:rPr>
          <w:sz w:val="28"/>
          <w:szCs w:val="28"/>
        </w:rPr>
        <w:t>»</w:t>
      </w:r>
      <w:r w:rsidR="00442D58">
        <w:rPr>
          <w:sz w:val="28"/>
          <w:szCs w:val="28"/>
        </w:rPr>
        <w:t>.</w:t>
      </w:r>
      <w:bookmarkEnd w:id="7"/>
    </w:p>
    <w:p w14:paraId="44835902" w14:textId="123E2195" w:rsidR="003B3C7D" w:rsidRDefault="00442D58" w:rsidP="00902F19">
      <w:pPr>
        <w:jc w:val="both"/>
        <w:rPr>
          <w:sz w:val="28"/>
          <w:szCs w:val="28"/>
        </w:rPr>
      </w:pPr>
      <w:r>
        <w:rPr>
          <w:sz w:val="28"/>
          <w:szCs w:val="28"/>
        </w:rPr>
        <w:t>Del nuovo impianto sportivo a La Serra (campo calcio/parco pubblico) si sa quasi tutto: è in corso la costruzione degli spogliatoi (secondo lotto) per una spesa di 550 mila euro</w:t>
      </w:r>
      <w:r w:rsidR="003B3C7D">
        <w:rPr>
          <w:sz w:val="28"/>
          <w:szCs w:val="28"/>
        </w:rPr>
        <w:t xml:space="preserve"> a cui, andranno aggiunti, a conclusione della seconda parte dei lavori, altri 320 mila euro per il completamento con </w:t>
      </w:r>
      <w:r w:rsidR="003B3C7D" w:rsidRPr="003B3C7D">
        <w:rPr>
          <w:sz w:val="28"/>
          <w:szCs w:val="28"/>
        </w:rPr>
        <w:t>un campo da gioco “libero” per attività multiple, altri percorsi pedonali, nuovi arredi per il fitness</w:t>
      </w:r>
      <w:r w:rsidR="003B3C7D">
        <w:rPr>
          <w:sz w:val="28"/>
          <w:szCs w:val="28"/>
        </w:rPr>
        <w:t xml:space="preserve">. Un investimento complessivo, compreso il rifacimento (primo lotto) del terreno </w:t>
      </w:r>
      <w:r w:rsidR="003B7F2C">
        <w:rPr>
          <w:sz w:val="28"/>
          <w:szCs w:val="28"/>
        </w:rPr>
        <w:t xml:space="preserve">di </w:t>
      </w:r>
      <w:r w:rsidR="003B3C7D">
        <w:rPr>
          <w:sz w:val="28"/>
          <w:szCs w:val="28"/>
        </w:rPr>
        <w:t>gioco, tribune, percorsi benessere, strutture di servizio</w:t>
      </w:r>
      <w:r>
        <w:rPr>
          <w:sz w:val="28"/>
          <w:szCs w:val="28"/>
        </w:rPr>
        <w:t>,</w:t>
      </w:r>
      <w:r w:rsidR="003B3C7D">
        <w:rPr>
          <w:sz w:val="28"/>
          <w:szCs w:val="28"/>
        </w:rPr>
        <w:t xml:space="preserve"> di 1,4 milioni di euro, su una linea di credito Governo (bando “Sport e periferie”), Regione.</w:t>
      </w:r>
    </w:p>
    <w:p w14:paraId="1C7A03F8" w14:textId="1A38F63C" w:rsidR="00E871D6" w:rsidRDefault="003B3C7D" w:rsidP="00902F19">
      <w:pPr>
        <w:jc w:val="both"/>
        <w:rPr>
          <w:sz w:val="28"/>
          <w:szCs w:val="28"/>
        </w:rPr>
      </w:pPr>
      <w:r>
        <w:rPr>
          <w:sz w:val="28"/>
          <w:szCs w:val="28"/>
        </w:rPr>
        <w:t>Progett</w:t>
      </w:r>
      <w:r w:rsidR="001A1718">
        <w:rPr>
          <w:sz w:val="28"/>
          <w:szCs w:val="28"/>
        </w:rPr>
        <w:t>o</w:t>
      </w:r>
      <w:r>
        <w:rPr>
          <w:sz w:val="28"/>
          <w:szCs w:val="28"/>
        </w:rPr>
        <w:t xml:space="preserve"> in corso, d’opera, con soldi già stanziati, per la scuola dell’infanzia “Ida Baccini” di S. Cristina a Mezzana</w:t>
      </w:r>
      <w:r w:rsidR="001A1718">
        <w:rPr>
          <w:sz w:val="28"/>
          <w:szCs w:val="28"/>
        </w:rPr>
        <w:t>,</w:t>
      </w:r>
      <w:r w:rsidR="00442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 un impianto fotovoltaico per luce e riscaldamento: 46 mila 800 euro, 25 mila dei quali provenienti dalla Regione. </w:t>
      </w:r>
      <w:r w:rsidRPr="003B3C7D">
        <w:rPr>
          <w:sz w:val="28"/>
          <w:szCs w:val="28"/>
        </w:rPr>
        <w:t>«</w:t>
      </w:r>
      <w:r>
        <w:rPr>
          <w:sz w:val="28"/>
          <w:szCs w:val="28"/>
        </w:rPr>
        <w:t>Ma la scuola – anticipa l’assessore Fratoni – sarà interessata anche da altri progetti, e da altri investimenti. Una vera e propr</w:t>
      </w:r>
      <w:r w:rsidR="00E871D6">
        <w:rPr>
          <w:sz w:val="28"/>
          <w:szCs w:val="28"/>
        </w:rPr>
        <w:t>i</w:t>
      </w:r>
      <w:r>
        <w:rPr>
          <w:sz w:val="28"/>
          <w:szCs w:val="28"/>
        </w:rPr>
        <w:t>a ristrutturazione</w:t>
      </w:r>
      <w:r w:rsidR="001A1718">
        <w:rPr>
          <w:sz w:val="28"/>
          <w:szCs w:val="28"/>
        </w:rPr>
        <w:t>,</w:t>
      </w:r>
      <w:r>
        <w:rPr>
          <w:sz w:val="28"/>
          <w:szCs w:val="28"/>
        </w:rPr>
        <w:t xml:space="preserve"> di cui a breve forniremo i dettagli</w:t>
      </w:r>
      <w:r w:rsidRPr="003B3C7D">
        <w:rPr>
          <w:sz w:val="28"/>
          <w:szCs w:val="28"/>
        </w:rPr>
        <w:t>».</w:t>
      </w:r>
      <w:r w:rsidR="00962F1D">
        <w:rPr>
          <w:sz w:val="28"/>
          <w:szCs w:val="28"/>
        </w:rPr>
        <w:t xml:space="preserve"> E sulle scuole è in progettazione l’eliminazione delle barriere architettoniche (70 mila euro) alla primaria di Comeana.  </w:t>
      </w:r>
    </w:p>
    <w:p w14:paraId="288B4547" w14:textId="54B78002" w:rsidR="00E871D6" w:rsidRDefault="001A1718" w:rsidP="00902F19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E871D6">
        <w:rPr>
          <w:sz w:val="28"/>
          <w:szCs w:val="28"/>
        </w:rPr>
        <w:t xml:space="preserve"> proposito di S. Cristina</w:t>
      </w:r>
      <w:r>
        <w:rPr>
          <w:sz w:val="28"/>
          <w:szCs w:val="28"/>
        </w:rPr>
        <w:t>,</w:t>
      </w:r>
      <w:r w:rsidR="00E871D6">
        <w:rPr>
          <w:sz w:val="28"/>
          <w:szCs w:val="28"/>
        </w:rPr>
        <w:t xml:space="preserve"> sono in procinto i lavori per un parcheggio pubblico di 15 posti: 355 mila euro di spesa</w:t>
      </w:r>
      <w:r>
        <w:rPr>
          <w:sz w:val="28"/>
          <w:szCs w:val="28"/>
        </w:rPr>
        <w:t>,</w:t>
      </w:r>
      <w:r w:rsidR="00E871D6">
        <w:rPr>
          <w:sz w:val="28"/>
          <w:szCs w:val="28"/>
        </w:rPr>
        <w:t xml:space="preserve"> cofinanziati dalla Provincia. </w:t>
      </w:r>
    </w:p>
    <w:p w14:paraId="74994D07" w14:textId="3F7D3DBA" w:rsidR="00962F1D" w:rsidRDefault="003B7F2C" w:rsidP="00E871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</w:t>
      </w:r>
      <w:r w:rsidR="00E871D6">
        <w:rPr>
          <w:sz w:val="28"/>
          <w:szCs w:val="28"/>
        </w:rPr>
        <w:t>avori anche sulle piazze: a Carmignano, nel 2026 (650 mila euro), a Seano nel 2027 (719 mila euro); e sulle strade: è in fase di conclusione la progettazione del prolungamento di via Levi/via Buozzi (180 mila euro); idem per la manutenzione stra</w:t>
      </w:r>
      <w:r w:rsidR="00962F1D">
        <w:rPr>
          <w:sz w:val="28"/>
          <w:szCs w:val="28"/>
        </w:rPr>
        <w:t>ordinaria di via Ginestre/via Arrendevole (</w:t>
      </w:r>
      <w:r w:rsidR="001A1718">
        <w:rPr>
          <w:sz w:val="28"/>
          <w:szCs w:val="28"/>
        </w:rPr>
        <w:t>C</w:t>
      </w:r>
      <w:r w:rsidR="00962F1D">
        <w:rPr>
          <w:sz w:val="28"/>
          <w:szCs w:val="28"/>
        </w:rPr>
        <w:t xml:space="preserve">eri): 1 milione e 350 mila euro. </w:t>
      </w:r>
    </w:p>
    <w:p w14:paraId="535044F0" w14:textId="1A45557E" w:rsidR="00E16FD7" w:rsidRDefault="00962F1D" w:rsidP="00E87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In</w:t>
      </w:r>
      <w:r w:rsidR="00E871D6">
        <w:rPr>
          <w:sz w:val="28"/>
          <w:szCs w:val="28"/>
        </w:rPr>
        <w:t xml:space="preserve">tanto continuano i lavori, </w:t>
      </w:r>
      <w:r w:rsidR="00E871D6" w:rsidRPr="00E871D6">
        <w:rPr>
          <w:sz w:val="28"/>
          <w:szCs w:val="28"/>
        </w:rPr>
        <w:t xml:space="preserve">nell’ex sede della Misericordia, </w:t>
      </w:r>
      <w:r w:rsidR="00E871D6">
        <w:rPr>
          <w:sz w:val="28"/>
          <w:szCs w:val="28"/>
        </w:rPr>
        <w:t xml:space="preserve">ora di proprietà comunale, </w:t>
      </w:r>
      <w:r w:rsidR="00E871D6" w:rsidRPr="00E871D6">
        <w:rPr>
          <w:sz w:val="28"/>
          <w:szCs w:val="28"/>
        </w:rPr>
        <w:t>per la realizzazione della cosiddetta “Casa della solidarietà”: il progetto messo a punto dal Comune e dalla Società della Salute</w:t>
      </w:r>
      <w:r w:rsidR="00E871D6">
        <w:rPr>
          <w:sz w:val="28"/>
          <w:szCs w:val="28"/>
        </w:rPr>
        <w:t>, per un</w:t>
      </w:r>
      <w:r w:rsidR="00E871D6" w:rsidRPr="00E871D6">
        <w:rPr>
          <w:sz w:val="28"/>
          <w:szCs w:val="28"/>
        </w:rPr>
        <w:t xml:space="preserve"> investimento di 340 mila euro</w:t>
      </w:r>
      <w:r>
        <w:rPr>
          <w:sz w:val="28"/>
          <w:szCs w:val="28"/>
        </w:rPr>
        <w:t>.</w:t>
      </w:r>
      <w:r w:rsidR="003B3C7D">
        <w:rPr>
          <w:color w:val="000000"/>
          <w:sz w:val="28"/>
          <w:szCs w:val="28"/>
        </w:rPr>
        <w:t xml:space="preserve"> </w:t>
      </w:r>
      <w:bookmarkEnd w:id="3"/>
    </w:p>
    <w:p w14:paraId="6E96417A" w14:textId="09D76DB5" w:rsidR="00962F1D" w:rsidRDefault="00962F1D" w:rsidP="00E871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Ad Artimino sta per chiudere il cantiere per la seconda </w:t>
      </w:r>
      <w:r w:rsidR="003B7F2C">
        <w:rPr>
          <w:color w:val="000000"/>
          <w:sz w:val="28"/>
          <w:szCs w:val="28"/>
        </w:rPr>
        <w:t>fas</w:t>
      </w:r>
      <w:r>
        <w:rPr>
          <w:color w:val="000000"/>
          <w:sz w:val="28"/>
          <w:szCs w:val="28"/>
        </w:rPr>
        <w:t>e della nuova illuminazione, che interessa la parte perimetrale del borgo: un‘opera, considerati anche i nuovi punti luce, a risparmio energetico, già installati entro la cinta muraria, che vale 180 mila euro.</w:t>
      </w:r>
      <w:r w:rsidRPr="00962F1D">
        <w:rPr>
          <w:sz w:val="28"/>
          <w:szCs w:val="28"/>
        </w:rPr>
        <w:t xml:space="preserve"> </w:t>
      </w:r>
      <w:r w:rsidRPr="00442D58">
        <w:rPr>
          <w:sz w:val="28"/>
          <w:szCs w:val="28"/>
        </w:rPr>
        <w:t>«</w:t>
      </w:r>
      <w:r>
        <w:rPr>
          <w:sz w:val="28"/>
          <w:szCs w:val="28"/>
        </w:rPr>
        <w:t>Con Artimino che sarà ancora più bella</w:t>
      </w:r>
      <w:bookmarkStart w:id="8" w:name="_Hlk212734478"/>
      <w:r w:rsidRPr="00442D58">
        <w:rPr>
          <w:sz w:val="28"/>
          <w:szCs w:val="28"/>
        </w:rPr>
        <w:t>»</w:t>
      </w:r>
      <w:bookmarkEnd w:id="8"/>
      <w:r>
        <w:rPr>
          <w:sz w:val="28"/>
          <w:szCs w:val="28"/>
        </w:rPr>
        <w:t xml:space="preserve">, commenta Fratoni. </w:t>
      </w:r>
    </w:p>
    <w:p w14:paraId="56067496" w14:textId="6C13081E" w:rsidR="00962F1D" w:rsidRDefault="00962F1D" w:rsidP="00E87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corso d’opera (180 mila euro) anche la riqualificazione del centro cottura </w:t>
      </w:r>
      <w:r w:rsidR="003526C2">
        <w:rPr>
          <w:sz w:val="28"/>
          <w:szCs w:val="28"/>
        </w:rPr>
        <w:t>comunale</w:t>
      </w:r>
      <w:r w:rsidR="003B7F2C">
        <w:rPr>
          <w:sz w:val="28"/>
          <w:szCs w:val="28"/>
        </w:rPr>
        <w:t>,</w:t>
      </w:r>
      <w:r w:rsidRPr="00962F1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962F1D">
        <w:rPr>
          <w:sz w:val="28"/>
          <w:szCs w:val="28"/>
        </w:rPr>
        <w:t xml:space="preserve"> La Serra</w:t>
      </w:r>
      <w:r>
        <w:rPr>
          <w:sz w:val="28"/>
          <w:szCs w:val="28"/>
        </w:rPr>
        <w:t xml:space="preserve">, con il cantiere che dovrebbe </w:t>
      </w:r>
      <w:r w:rsidR="003B7F2C">
        <w:rPr>
          <w:sz w:val="28"/>
          <w:szCs w:val="28"/>
        </w:rPr>
        <w:t>concludersi</w:t>
      </w:r>
      <w:r>
        <w:rPr>
          <w:sz w:val="28"/>
          <w:szCs w:val="28"/>
        </w:rPr>
        <w:t xml:space="preserve"> a gennaio.</w:t>
      </w:r>
    </w:p>
    <w:p w14:paraId="1EB5A3E8" w14:textId="571F8BDC" w:rsidR="003526C2" w:rsidRDefault="003526C2" w:rsidP="00E871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Chiude la</w:t>
      </w:r>
      <w:r w:rsidR="00962F1D">
        <w:rPr>
          <w:color w:val="000000"/>
          <w:sz w:val="28"/>
          <w:szCs w:val="28"/>
        </w:rPr>
        <w:t xml:space="preserve"> panoramica il sindaco: </w:t>
      </w:r>
      <w:bookmarkStart w:id="9" w:name="_Hlk212738915"/>
      <w:r w:rsidR="00962F1D" w:rsidRPr="00C53EC3">
        <w:rPr>
          <w:color w:val="000000"/>
          <w:sz w:val="28"/>
          <w:szCs w:val="28"/>
        </w:rPr>
        <w:t>«</w:t>
      </w:r>
      <w:r w:rsidR="00962F1D">
        <w:rPr>
          <w:color w:val="000000"/>
          <w:sz w:val="28"/>
          <w:szCs w:val="28"/>
        </w:rPr>
        <w:t xml:space="preserve">Questa Amministrazione investe su Carmignano, investe sulle sue strutture, immette ricchezza nel suo tessuto sociale, </w:t>
      </w:r>
      <w:r w:rsidR="001A1718">
        <w:rPr>
          <w:color w:val="000000"/>
          <w:sz w:val="28"/>
          <w:szCs w:val="28"/>
        </w:rPr>
        <w:t xml:space="preserve">spende per il benessere dei suoi cittadini. Quasi 9 milioni di euro, per le nostre dimensioni, sono una cifra incredibile. Senza considerare altri investimenti, non diretti del Comune: i 9 milioni di euro di Publiacqua per la nuova fognatura, il restyling del sistema elettrico operato da Enel nei territori medicei con fondi </w:t>
      </w:r>
      <w:proofErr w:type="spellStart"/>
      <w:r w:rsidR="001A1718">
        <w:rPr>
          <w:color w:val="000000"/>
          <w:sz w:val="28"/>
          <w:szCs w:val="28"/>
        </w:rPr>
        <w:t>Pnrr</w:t>
      </w:r>
      <w:proofErr w:type="spellEnd"/>
      <w:r w:rsidR="001A1718">
        <w:rPr>
          <w:color w:val="000000"/>
          <w:sz w:val="28"/>
          <w:szCs w:val="28"/>
        </w:rPr>
        <w:t xml:space="preserve">, la cablatura di ampie parti del territorio. </w:t>
      </w:r>
      <w:r w:rsidR="003B7F2C">
        <w:rPr>
          <w:color w:val="000000"/>
          <w:sz w:val="28"/>
          <w:szCs w:val="28"/>
        </w:rPr>
        <w:t>U</w:t>
      </w:r>
      <w:r w:rsidR="001A1718">
        <w:rPr>
          <w:color w:val="000000"/>
          <w:sz w:val="28"/>
          <w:szCs w:val="28"/>
        </w:rPr>
        <w:t>n piano di ammodernamento che non ha eguali</w:t>
      </w:r>
      <w:r w:rsidR="001A1718" w:rsidRPr="00442D58">
        <w:rPr>
          <w:sz w:val="28"/>
          <w:szCs w:val="28"/>
        </w:rPr>
        <w:t>»</w:t>
      </w:r>
      <w:r w:rsidR="001A1718">
        <w:rPr>
          <w:sz w:val="28"/>
          <w:szCs w:val="28"/>
        </w:rPr>
        <w:t>.</w:t>
      </w:r>
      <w:r w:rsidR="00962F1D">
        <w:rPr>
          <w:color w:val="000000"/>
          <w:sz w:val="28"/>
          <w:szCs w:val="28"/>
        </w:rPr>
        <w:t xml:space="preserve">      </w:t>
      </w:r>
      <w:bookmarkEnd w:id="9"/>
    </w:p>
    <w:p w14:paraId="292F442E" w14:textId="112850A6" w:rsidR="00962F1D" w:rsidRDefault="003526C2" w:rsidP="00E871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L’ultima parola è dell’assessore, ed è una parola di ringraziamento: </w:t>
      </w:r>
      <w:r w:rsidRPr="00C53EC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Agli uffici, e all’Ufficio Lavori pubblici. Non siamo un grande Comune e non è </w:t>
      </w:r>
      <w:r w:rsidR="006A582E">
        <w:rPr>
          <w:color w:val="000000"/>
          <w:sz w:val="28"/>
          <w:szCs w:val="28"/>
        </w:rPr>
        <w:t>semplic</w:t>
      </w:r>
      <w:r>
        <w:rPr>
          <w:color w:val="000000"/>
          <w:sz w:val="28"/>
          <w:szCs w:val="28"/>
        </w:rPr>
        <w:t>e gestire la mole di procedure e adempimenti richiesti per questa mole di investimenti</w:t>
      </w:r>
      <w:r w:rsidRPr="00442D5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</w:t>
      </w:r>
    </w:p>
    <w:sectPr w:rsidR="00962F1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A1718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548D"/>
    <w:rsid w:val="002E7191"/>
    <w:rsid w:val="002F6658"/>
    <w:rsid w:val="003501F3"/>
    <w:rsid w:val="003526C2"/>
    <w:rsid w:val="00357381"/>
    <w:rsid w:val="00365AD8"/>
    <w:rsid w:val="00381545"/>
    <w:rsid w:val="0038786F"/>
    <w:rsid w:val="003B3C7D"/>
    <w:rsid w:val="003B7F2C"/>
    <w:rsid w:val="003D79BC"/>
    <w:rsid w:val="004258B1"/>
    <w:rsid w:val="00436D33"/>
    <w:rsid w:val="00442D58"/>
    <w:rsid w:val="0045239E"/>
    <w:rsid w:val="00455506"/>
    <w:rsid w:val="004B55F7"/>
    <w:rsid w:val="004B7E81"/>
    <w:rsid w:val="004C358F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1EF4"/>
    <w:rsid w:val="006A582E"/>
    <w:rsid w:val="006C4A25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7C7B"/>
    <w:rsid w:val="009E2CD4"/>
    <w:rsid w:val="009E419F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463D"/>
    <w:rsid w:val="00C94F47"/>
    <w:rsid w:val="00C96B3B"/>
    <w:rsid w:val="00C97613"/>
    <w:rsid w:val="00CB6F53"/>
    <w:rsid w:val="00CC25E2"/>
    <w:rsid w:val="00CC53BC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187</Words>
  <Characters>4604</Characters>
  <Application>Microsoft Office Word</Application>
  <DocSecurity>0</DocSecurity>
  <Lines>73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8</cp:revision>
  <dcterms:created xsi:type="dcterms:W3CDTF">2025-10-30T15:43:00Z</dcterms:created>
  <dcterms:modified xsi:type="dcterms:W3CDTF">2025-10-31T08:00:00Z</dcterms:modified>
</cp:coreProperties>
</file>