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F76C" w14:textId="77777777" w:rsidR="00CA04E6" w:rsidRDefault="00CA04E6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7DFAF8B" w14:textId="77777777" w:rsidR="00CA04E6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1D44825" wp14:editId="27E09F4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5E4202" w14:textId="77777777" w:rsidR="00CA04E6" w:rsidRDefault="00CA04E6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A1730BF" w14:textId="77777777" w:rsidR="00CA04E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66B61069" w14:textId="77777777" w:rsidR="00CA04E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1A08440" w14:textId="77777777" w:rsidR="00CA04E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35FE91F9" w14:textId="77777777" w:rsidR="00CA04E6" w:rsidRPr="009201C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9201CB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9201CB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0232C7B7" w14:textId="77777777" w:rsidR="00CA04E6" w:rsidRPr="009201CB" w:rsidRDefault="00CA04E6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1246B2E" w14:textId="77777777" w:rsidR="00CA04E6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1D30AA4B" w14:textId="713C9EBD" w:rsidR="00CA04E6" w:rsidRDefault="00C36C47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</w:t>
      </w:r>
      <w:r w:rsidR="00000000">
        <w:rPr>
          <w:b/>
          <w:bCs/>
          <w:color w:val="000000"/>
          <w:sz w:val="28"/>
          <w:szCs w:val="28"/>
        </w:rPr>
        <w:t>/1</w:t>
      </w:r>
      <w:r>
        <w:rPr>
          <w:b/>
          <w:bCs/>
          <w:color w:val="000000"/>
          <w:sz w:val="28"/>
          <w:szCs w:val="28"/>
        </w:rPr>
        <w:t>2</w:t>
      </w:r>
      <w:r w:rsidR="00000000">
        <w:rPr>
          <w:b/>
          <w:bCs/>
          <w:color w:val="000000"/>
          <w:sz w:val="28"/>
          <w:szCs w:val="28"/>
        </w:rPr>
        <w:t>/2025</w:t>
      </w:r>
    </w:p>
    <w:p w14:paraId="6F01BCE9" w14:textId="77777777" w:rsidR="00CA04E6" w:rsidRDefault="00CA04E6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0B9234B" w14:textId="77777777" w:rsidR="00CA04E6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Giardini. Via libera alla manutenzione di giochi e attrezzature</w:t>
      </w:r>
    </w:p>
    <w:p w14:paraId="498BB668" w14:textId="77777777" w:rsidR="00CA04E6" w:rsidRDefault="00CA04E6">
      <w:pPr>
        <w:jc w:val="both"/>
        <w:rPr>
          <w:b/>
          <w:bCs/>
          <w:sz w:val="28"/>
          <w:szCs w:val="28"/>
        </w:rPr>
      </w:pPr>
    </w:p>
    <w:p w14:paraId="0FE19C89" w14:textId="77777777" w:rsidR="00CA04E6" w:rsidRDefault="00CA04E6">
      <w:pPr>
        <w:jc w:val="both"/>
        <w:rPr>
          <w:color w:val="000000"/>
          <w:sz w:val="28"/>
          <w:szCs w:val="28"/>
        </w:rPr>
      </w:pPr>
    </w:p>
    <w:p w14:paraId="5D3EE4B2" w14:textId="77777777" w:rsidR="00CA04E6" w:rsidRDefault="00000000">
      <w:pPr>
        <w:jc w:val="both"/>
        <w:rPr>
          <w:color w:val="000000"/>
          <w:sz w:val="28"/>
          <w:szCs w:val="28"/>
        </w:rPr>
      </w:pPr>
      <w:bookmarkStart w:id="0" w:name="_ihxtdgmj6f7r" w:colFirst="0" w:colLast="0"/>
      <w:bookmarkEnd w:id="0"/>
      <w:r>
        <w:rPr>
          <w:color w:val="000000"/>
          <w:sz w:val="28"/>
          <w:szCs w:val="28"/>
        </w:rPr>
        <w:t>CARMIGNANO – I giardini, la riparazione delle attrezzature, risorse (non poche) da investire: c’è tutto questo dietro la decisione della giunta, su proposta dell’assessore alle Opere pubbliche Chiara Fratoni, di procedere alla manutenzione straordinaria di alcune aree verdi del territorio di Carmignano.</w:t>
      </w:r>
    </w:p>
    <w:p w14:paraId="50D871F4" w14:textId="77777777" w:rsidR="00CA04E6" w:rsidRDefault="000000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La decisione della giunta, come spiega l’assessore Fratoni, </w:t>
      </w:r>
      <w:r>
        <w:rPr>
          <w:sz w:val="28"/>
          <w:szCs w:val="28"/>
        </w:rPr>
        <w:t>«scaturisce dai rilievi eseguiti da un’impresa specializzata a cui fu affidato, a suo tempo, l’incarico di procedere a ispezionare e mappare lo stato di salute di giochi e arredi posizionati nei giardini».</w:t>
      </w:r>
    </w:p>
    <w:p w14:paraId="1A98900F" w14:textId="7B6C30EC" w:rsidR="00CA04E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risultato delle verifiche è il progetto, che vale 40 mila euro, a cui la giunta ha dato il via libera, per procedere alla cura delle attrezzature ludiche e delle installazioni presenti in quattro aree verdi pubbliche: i giardini, a Seano, “Alessandra Palloni” di via Carlo Levi e di via Lisi, il giardino di via </w:t>
      </w:r>
      <w:proofErr w:type="spellStart"/>
      <w:r>
        <w:rPr>
          <w:color w:val="000000"/>
          <w:sz w:val="28"/>
          <w:szCs w:val="28"/>
        </w:rPr>
        <w:t>Bicchi</w:t>
      </w:r>
      <w:proofErr w:type="spellEnd"/>
      <w:r>
        <w:rPr>
          <w:color w:val="000000"/>
          <w:sz w:val="28"/>
          <w:szCs w:val="28"/>
        </w:rPr>
        <w:t xml:space="preserve"> a Carmignano</w:t>
      </w:r>
      <w:r w:rsidR="009201C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e quello di via Leopardi a Comeana. </w:t>
      </w:r>
    </w:p>
    <w:p w14:paraId="69DB50EF" w14:textId="77777777" w:rsidR="00CA04E6" w:rsidRDefault="00000000" w:rsidP="009201CB">
      <w:pPr>
        <w:jc w:val="both"/>
        <w:rPr>
          <w:sz w:val="28"/>
          <w:szCs w:val="28"/>
        </w:rPr>
      </w:pPr>
      <w:r>
        <w:rPr>
          <w:sz w:val="28"/>
          <w:szCs w:val="28"/>
        </w:rPr>
        <w:t>«Un intervento – spiega ancora l’assessore Fratoni – non di semplice manutenzione ma, nel caso, anche di sostituzione di quei giochi non più riparabili».</w:t>
      </w:r>
    </w:p>
    <w:p w14:paraId="4352DFD4" w14:textId="054B72C7" w:rsidR="009201CB" w:rsidRDefault="009201CB" w:rsidP="009201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 non finisce qui. L’intenzione del Comune è proseguire, anche il prossimo anno, con la cura e la manutenzione dei giardini pubblici. La mappatura, commissionata, ha riguardato tutte le aree verdi di competenza comunale, compreso quelle scolastiche, </w:t>
      </w: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>dove c’è già stato – spiega Fratoni – un primo intervento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4DCE168" w14:textId="0C4F075F" w:rsidR="009201CB" w:rsidRPr="00EC7783" w:rsidRDefault="009201CB" w:rsidP="009201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cifre stanziate riguardano, infatti, il Bilancio 2025. </w:t>
      </w: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>Abbiamo tutta la voglia di continuare – annuncia l’assessore – anche nel 2026. La mappa dei giardini è completa e, gradualmente, proseguiremo con la manutenzione degli spazi verdi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 xml:space="preserve">. Che è un altro modo per dire che anche il prossimo anno ci sarà un investimento per i giardini, più o meno della consistenza delle somme stanziate dalla giunta, nella sua ultima seduta.  </w:t>
      </w:r>
    </w:p>
    <w:p w14:paraId="1DBCD797" w14:textId="77777777" w:rsidR="00CA04E6" w:rsidRDefault="00CA04E6">
      <w:pPr>
        <w:jc w:val="both"/>
        <w:rPr>
          <w:sz w:val="28"/>
          <w:szCs w:val="28"/>
        </w:rPr>
      </w:pPr>
    </w:p>
    <w:p w14:paraId="70A76B82" w14:textId="77777777" w:rsidR="00CA04E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sectPr w:rsidR="00CA04E6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AC30B7F-8C0B-499D-9604-F705789023D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08EEB2D7-ED4E-4B80-946E-6B68A4E5F16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5BBA088-525F-4968-A5E7-BF74800514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04A54BA-2105-4306-8BED-85F3AC8DAE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4E6"/>
    <w:rsid w:val="009201CB"/>
    <w:rsid w:val="00B43AD1"/>
    <w:rsid w:val="00C36C47"/>
    <w:rsid w:val="00CA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66E9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2025-12-01T12:36:00Z</dcterms:created>
  <dcterms:modified xsi:type="dcterms:W3CDTF">2025-12-01T12:37:00Z</dcterms:modified>
</cp:coreProperties>
</file>