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50DA6" w14:textId="77777777" w:rsidR="0038786F" w:rsidRDefault="0038786F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</w:p>
    <w:p w14:paraId="4A78F41E" w14:textId="17CBE24B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492A0C3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6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89E7A36" w14:textId="77777777" w:rsidR="00C96B3B" w:rsidRDefault="00C96B3B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75FD4B40" w14:textId="195FBB3B" w:rsidR="00185BE5" w:rsidRDefault="00C04EFC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48CABDBD" w:rsidR="00764308" w:rsidRDefault="00C40C8E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30</w:t>
      </w:r>
      <w:r w:rsidR="000922E5">
        <w:rPr>
          <w:b/>
          <w:bCs/>
          <w:color w:val="000000"/>
          <w:sz w:val="28"/>
          <w:szCs w:val="28"/>
        </w:rPr>
        <w:t>/</w:t>
      </w:r>
      <w:r w:rsidR="00E75322">
        <w:rPr>
          <w:b/>
          <w:bCs/>
          <w:color w:val="000000"/>
          <w:sz w:val="28"/>
          <w:szCs w:val="28"/>
        </w:rPr>
        <w:t>12</w:t>
      </w:r>
      <w:r w:rsidR="00764308">
        <w:rPr>
          <w:b/>
          <w:bCs/>
          <w:color w:val="000000"/>
          <w:sz w:val="28"/>
          <w:szCs w:val="28"/>
        </w:rPr>
        <w:t>/202</w:t>
      </w:r>
      <w:r w:rsidR="00FE6D40">
        <w:rPr>
          <w:b/>
          <w:bCs/>
          <w:color w:val="000000"/>
          <w:sz w:val="28"/>
          <w:szCs w:val="28"/>
        </w:rPr>
        <w:t>5</w:t>
      </w:r>
    </w:p>
    <w:p w14:paraId="01B68535" w14:textId="77777777" w:rsidR="00764308" w:rsidRDefault="00764308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323FDE37" w14:textId="32CA392C" w:rsidR="00764308" w:rsidRDefault="00C40C8E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Artimino.</w:t>
      </w:r>
      <w:r w:rsidR="00F96FF5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Nuovi orari per la Ztl</w:t>
      </w:r>
      <w:r w:rsidR="00F96FF5">
        <w:rPr>
          <w:b/>
          <w:bCs/>
          <w:color w:val="000000"/>
          <w:sz w:val="28"/>
          <w:szCs w:val="28"/>
        </w:rPr>
        <w:t xml:space="preserve">   </w:t>
      </w:r>
      <w:r w:rsidR="004A730F">
        <w:rPr>
          <w:b/>
          <w:bCs/>
          <w:color w:val="000000"/>
          <w:sz w:val="28"/>
          <w:szCs w:val="28"/>
        </w:rPr>
        <w:t xml:space="preserve">   </w:t>
      </w:r>
      <w:r w:rsidR="00083D7E">
        <w:rPr>
          <w:b/>
          <w:bCs/>
          <w:color w:val="000000"/>
          <w:sz w:val="28"/>
          <w:szCs w:val="28"/>
        </w:rPr>
        <w:t xml:space="preserve"> </w:t>
      </w:r>
      <w:r w:rsidR="00D51994">
        <w:rPr>
          <w:b/>
          <w:bCs/>
          <w:color w:val="000000"/>
          <w:sz w:val="28"/>
          <w:szCs w:val="28"/>
        </w:rPr>
        <w:t xml:space="preserve"> </w:t>
      </w:r>
    </w:p>
    <w:p w14:paraId="42B1B3C1" w14:textId="77777777" w:rsidR="00FF0CDB" w:rsidRDefault="00FF0CDB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17B1A842" w14:textId="17ECB8C8" w:rsidR="00ED0AE2" w:rsidRDefault="00C04EFC" w:rsidP="00630872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</w:t>
      </w:r>
      <w:bookmarkStart w:id="0" w:name="_Hlk217377615"/>
      <w:r w:rsidR="00764308">
        <w:rPr>
          <w:color w:val="000000"/>
          <w:sz w:val="28"/>
          <w:szCs w:val="28"/>
        </w:rPr>
        <w:t xml:space="preserve">– </w:t>
      </w:r>
      <w:bookmarkStart w:id="1" w:name="_Hlk166765613"/>
      <w:r w:rsidR="00ED0AE2">
        <w:rPr>
          <w:color w:val="000000"/>
          <w:sz w:val="28"/>
          <w:szCs w:val="28"/>
        </w:rPr>
        <w:t xml:space="preserve">Nuovi orari per la Ztl di Artimino, Con un’ordinanza, emanata la </w:t>
      </w:r>
      <w:proofErr w:type="gramStart"/>
      <w:r w:rsidR="00ED0AE2">
        <w:rPr>
          <w:color w:val="000000"/>
          <w:sz w:val="28"/>
          <w:szCs w:val="28"/>
        </w:rPr>
        <w:t>vigilia di Natale</w:t>
      </w:r>
      <w:proofErr w:type="gramEnd"/>
      <w:r w:rsidR="00ED0AE2">
        <w:rPr>
          <w:color w:val="000000"/>
          <w:sz w:val="28"/>
          <w:szCs w:val="28"/>
        </w:rPr>
        <w:t xml:space="preserve">, sono state </w:t>
      </w:r>
      <w:r w:rsidR="00C40C8E">
        <w:rPr>
          <w:color w:val="000000"/>
          <w:sz w:val="28"/>
          <w:szCs w:val="28"/>
        </w:rPr>
        <w:t>var</w:t>
      </w:r>
      <w:r w:rsidR="00ED0AE2">
        <w:rPr>
          <w:color w:val="000000"/>
          <w:sz w:val="28"/>
          <w:szCs w:val="28"/>
        </w:rPr>
        <w:t>ate le nuove disposizion</w:t>
      </w:r>
      <w:r w:rsidR="00C40C8E">
        <w:rPr>
          <w:color w:val="000000"/>
          <w:sz w:val="28"/>
          <w:szCs w:val="28"/>
        </w:rPr>
        <w:t>i</w:t>
      </w:r>
      <w:r w:rsidR="00ED0AE2">
        <w:rPr>
          <w:color w:val="000000"/>
          <w:sz w:val="28"/>
          <w:szCs w:val="28"/>
        </w:rPr>
        <w:t xml:space="preserve"> che regolano l’accesso e la sosta nel borgo medievale. </w:t>
      </w:r>
    </w:p>
    <w:p w14:paraId="65D0CD78" w14:textId="77777777" w:rsidR="00ED0AE2" w:rsidRDefault="00ED0AE2" w:rsidP="00630872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Il nuovo provvedimento prevede il divieto di sosta, nei giorni festivi e prefestivi, in piazza S. Carlo e in via Cinque Martiri, nel tratto che attraversa l’abitato. Sono esclusi residenti, mezzi di soccorso e autorizzati.</w:t>
      </w:r>
    </w:p>
    <w:p w14:paraId="3525B641" w14:textId="39A8E82A" w:rsidR="00ED0AE2" w:rsidRDefault="00ED0AE2" w:rsidP="00ED0AE2">
      <w:pPr>
        <w:pStyle w:val="NormaleWeb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E’</w:t>
      </w:r>
      <w:proofErr w:type="gramEnd"/>
      <w:r>
        <w:rPr>
          <w:color w:val="000000"/>
          <w:sz w:val="28"/>
          <w:szCs w:val="28"/>
        </w:rPr>
        <w:t xml:space="preserve"> invece disposto il divieto di transito nei seguenti periodi ed orari: fino a marzo da ottobre</w:t>
      </w:r>
      <w:r w:rsidR="00C40C8E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il varco elettronico </w:t>
      </w:r>
      <w:r w:rsidR="00C40C8E">
        <w:rPr>
          <w:color w:val="000000"/>
          <w:sz w:val="28"/>
          <w:szCs w:val="28"/>
        </w:rPr>
        <w:t>è</w:t>
      </w:r>
      <w:r>
        <w:rPr>
          <w:color w:val="000000"/>
          <w:sz w:val="28"/>
          <w:szCs w:val="28"/>
        </w:rPr>
        <w:t xml:space="preserve"> attivo dalle ore 20 alle 24 del venerdì, sabato e domenica; da aprile a settembre lo sbarramento elettronico alla Ztl sarà in funzione tutti giorni, dal lunedì alla domenica, dalle ore 14 alle ore 3 del giorno successivo.</w:t>
      </w:r>
    </w:p>
    <w:p w14:paraId="6616DCEF" w14:textId="77777777" w:rsidR="00C40C8E" w:rsidRDefault="00ED0AE2" w:rsidP="00C40C8E">
      <w:pPr>
        <w:pStyle w:val="NormaleWeb"/>
        <w:jc w:val="both"/>
      </w:pPr>
      <w:r>
        <w:rPr>
          <w:color w:val="000000"/>
          <w:sz w:val="28"/>
          <w:szCs w:val="28"/>
        </w:rPr>
        <w:t>Nell’area a Ztl è istituito il limite di velocità di 30 km orari e viene vietato il transito ai veicoli superiori ai 35 quintali.</w:t>
      </w:r>
      <w:r w:rsidR="00C40C8E" w:rsidRPr="00C40C8E">
        <w:t xml:space="preserve"> </w:t>
      </w:r>
    </w:p>
    <w:p w14:paraId="3B4CEB41" w14:textId="351693CB" w:rsidR="00C40C8E" w:rsidRDefault="00C40C8E" w:rsidP="00C40C8E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La telecamera per il controllo all’accesso della Ztl è in funzione da maggio scorso, e dopo una prima fase di esercizio durante la quale non sono state multate le infrazioni, dal luglio scorso il varco è pienamente operativo, con tanto di sanzioni per la violazione delle disposizioni di ingresso alla zona a traffico limitato.</w:t>
      </w:r>
    </w:p>
    <w:p w14:paraId="2A1701AF" w14:textId="6B3D34F7" w:rsidR="00C40C8E" w:rsidRDefault="00C40C8E" w:rsidP="00C40C8E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Il Comune, e la Polizia locale, fanno sapere che t</w:t>
      </w:r>
      <w:r w:rsidRPr="00C40C8E">
        <w:rPr>
          <w:color w:val="000000"/>
          <w:sz w:val="28"/>
          <w:szCs w:val="28"/>
        </w:rPr>
        <w:t xml:space="preserve">utte le autorizzazioni </w:t>
      </w:r>
      <w:r>
        <w:rPr>
          <w:color w:val="000000"/>
          <w:sz w:val="28"/>
          <w:szCs w:val="28"/>
        </w:rPr>
        <w:t>fin qui</w:t>
      </w:r>
      <w:r w:rsidRPr="00C40C8E">
        <w:rPr>
          <w:color w:val="000000"/>
          <w:sz w:val="28"/>
          <w:szCs w:val="28"/>
        </w:rPr>
        <w:t xml:space="preserve"> rilasciate restano valide fino alla data di scadenza (le targhe sono state automaticamente inserite nel programma di gestione).</w:t>
      </w:r>
      <w:r>
        <w:rPr>
          <w:color w:val="000000"/>
          <w:sz w:val="28"/>
          <w:szCs w:val="28"/>
        </w:rPr>
        <w:t xml:space="preserve"> Tutte le informazioni, compreso il disciplinare della Ztl e le modalità di richiesta dei permessi, sono consultabili sul portale del Comune.</w:t>
      </w:r>
    </w:p>
    <w:p w14:paraId="1871082C" w14:textId="1514C69C" w:rsidR="00C40C8E" w:rsidRPr="00C40C8E" w:rsidRDefault="00C40C8E" w:rsidP="00C40C8E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Il varco elettronico che segnale il divieto d’accesso è attivo quando sul display compare la scritta rossa “</w:t>
      </w:r>
      <w:r w:rsidRPr="00C40C8E">
        <w:rPr>
          <w:color w:val="000000"/>
          <w:sz w:val="28"/>
          <w:szCs w:val="28"/>
        </w:rPr>
        <w:t>Z</w:t>
      </w:r>
      <w:r>
        <w:rPr>
          <w:color w:val="000000"/>
          <w:sz w:val="28"/>
          <w:szCs w:val="28"/>
        </w:rPr>
        <w:t>tl attiva”</w:t>
      </w:r>
      <w:r w:rsidRPr="00C40C8E">
        <w:rPr>
          <w:color w:val="000000"/>
          <w:sz w:val="28"/>
          <w:szCs w:val="28"/>
        </w:rPr>
        <w:t>.</w:t>
      </w:r>
    </w:p>
    <w:p w14:paraId="46E02073" w14:textId="77777777" w:rsidR="00C40C8E" w:rsidRDefault="00C40C8E" w:rsidP="00C40C8E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Il comando della Polizia locale è a disposizione per qualsiasi richiesta o chiarimento sulla Ztl di Artimino.</w:t>
      </w:r>
      <w:bookmarkEnd w:id="0"/>
      <w:bookmarkEnd w:id="1"/>
    </w:p>
    <w:sectPr w:rsidR="00C40C8E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66F23"/>
    <w:multiLevelType w:val="multilevel"/>
    <w:tmpl w:val="E6DC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258BD"/>
    <w:multiLevelType w:val="hybridMultilevel"/>
    <w:tmpl w:val="32A4487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70246"/>
    <w:multiLevelType w:val="hybridMultilevel"/>
    <w:tmpl w:val="E034C71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E26E0"/>
    <w:multiLevelType w:val="multilevel"/>
    <w:tmpl w:val="1CE0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474423">
    <w:abstractNumId w:val="2"/>
  </w:num>
  <w:num w:numId="2" w16cid:durableId="494420502">
    <w:abstractNumId w:val="1"/>
  </w:num>
  <w:num w:numId="3" w16cid:durableId="1203598434">
    <w:abstractNumId w:val="3"/>
  </w:num>
  <w:num w:numId="4" w16cid:durableId="2118674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00A4A"/>
    <w:rsid w:val="00083D7E"/>
    <w:rsid w:val="000922E5"/>
    <w:rsid w:val="000A6646"/>
    <w:rsid w:val="000B0D0D"/>
    <w:rsid w:val="000D7696"/>
    <w:rsid w:val="001022C0"/>
    <w:rsid w:val="001255D9"/>
    <w:rsid w:val="00141938"/>
    <w:rsid w:val="00177B26"/>
    <w:rsid w:val="00185BE5"/>
    <w:rsid w:val="001B295C"/>
    <w:rsid w:val="001E747A"/>
    <w:rsid w:val="001F585A"/>
    <w:rsid w:val="002038C9"/>
    <w:rsid w:val="00233A76"/>
    <w:rsid w:val="00254931"/>
    <w:rsid w:val="00276FAC"/>
    <w:rsid w:val="002B04D8"/>
    <w:rsid w:val="002B0BAB"/>
    <w:rsid w:val="00365AD8"/>
    <w:rsid w:val="0038786F"/>
    <w:rsid w:val="003D79BC"/>
    <w:rsid w:val="00451F99"/>
    <w:rsid w:val="004A730F"/>
    <w:rsid w:val="004B55F7"/>
    <w:rsid w:val="00512BC3"/>
    <w:rsid w:val="005153D8"/>
    <w:rsid w:val="00537112"/>
    <w:rsid w:val="00572790"/>
    <w:rsid w:val="00606775"/>
    <w:rsid w:val="00630872"/>
    <w:rsid w:val="00641E4E"/>
    <w:rsid w:val="0067299B"/>
    <w:rsid w:val="0068027F"/>
    <w:rsid w:val="006A1EF4"/>
    <w:rsid w:val="007144D2"/>
    <w:rsid w:val="00764308"/>
    <w:rsid w:val="007920C2"/>
    <w:rsid w:val="00794673"/>
    <w:rsid w:val="007C5133"/>
    <w:rsid w:val="007D2AD0"/>
    <w:rsid w:val="007D329A"/>
    <w:rsid w:val="007E6C01"/>
    <w:rsid w:val="00817973"/>
    <w:rsid w:val="00856655"/>
    <w:rsid w:val="008D43B8"/>
    <w:rsid w:val="0091694C"/>
    <w:rsid w:val="00931AD9"/>
    <w:rsid w:val="009815B9"/>
    <w:rsid w:val="00A075A2"/>
    <w:rsid w:val="00A11BD6"/>
    <w:rsid w:val="00A30C26"/>
    <w:rsid w:val="00A50286"/>
    <w:rsid w:val="00A64E20"/>
    <w:rsid w:val="00A73F58"/>
    <w:rsid w:val="00AB7ADC"/>
    <w:rsid w:val="00AC2F46"/>
    <w:rsid w:val="00AC7B1C"/>
    <w:rsid w:val="00AC7F2E"/>
    <w:rsid w:val="00AF528A"/>
    <w:rsid w:val="00B133F9"/>
    <w:rsid w:val="00B74C66"/>
    <w:rsid w:val="00BA0E52"/>
    <w:rsid w:val="00BE1FBC"/>
    <w:rsid w:val="00C04EFC"/>
    <w:rsid w:val="00C20557"/>
    <w:rsid w:val="00C25714"/>
    <w:rsid w:val="00C260A8"/>
    <w:rsid w:val="00C40C8E"/>
    <w:rsid w:val="00C53AF2"/>
    <w:rsid w:val="00C63936"/>
    <w:rsid w:val="00C8463D"/>
    <w:rsid w:val="00C94F47"/>
    <w:rsid w:val="00C96B3B"/>
    <w:rsid w:val="00CC25E2"/>
    <w:rsid w:val="00CC53BC"/>
    <w:rsid w:val="00CC68AE"/>
    <w:rsid w:val="00D0384F"/>
    <w:rsid w:val="00D16A7E"/>
    <w:rsid w:val="00D24DCC"/>
    <w:rsid w:val="00D51994"/>
    <w:rsid w:val="00D65DC3"/>
    <w:rsid w:val="00D668BB"/>
    <w:rsid w:val="00D769F0"/>
    <w:rsid w:val="00DB3767"/>
    <w:rsid w:val="00DC4D64"/>
    <w:rsid w:val="00DE2291"/>
    <w:rsid w:val="00DE366B"/>
    <w:rsid w:val="00E27235"/>
    <w:rsid w:val="00E43736"/>
    <w:rsid w:val="00E7121A"/>
    <w:rsid w:val="00E75322"/>
    <w:rsid w:val="00ED0AE2"/>
    <w:rsid w:val="00ED5E04"/>
    <w:rsid w:val="00ED7749"/>
    <w:rsid w:val="00EF0873"/>
    <w:rsid w:val="00EF36E0"/>
    <w:rsid w:val="00F16736"/>
    <w:rsid w:val="00F96FF5"/>
    <w:rsid w:val="00FE462B"/>
    <w:rsid w:val="00FE6D40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133F9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77B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stampa@comune.carmignano.p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1751</Characters>
  <Application>Microsoft Office Word</Application>
  <DocSecurity>0</DocSecurity>
  <Lines>37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2</cp:revision>
  <dcterms:created xsi:type="dcterms:W3CDTF">2025-12-29T16:41:00Z</dcterms:created>
  <dcterms:modified xsi:type="dcterms:W3CDTF">2025-12-29T16:41:00Z</dcterms:modified>
</cp:coreProperties>
</file>