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Pr="005970C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 w:rsidRPr="005970C2"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5970C2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Pr="005970C2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25DB7BB2" w:rsidR="00764308" w:rsidRDefault="00477C21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5970C2"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/0</w:t>
      </w:r>
      <w:r w:rsidR="00B62226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B62226"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68CD4730" w:rsidR="000F154D" w:rsidRDefault="001B21B3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Artimino</w:t>
      </w:r>
      <w:r w:rsidR="00B62226">
        <w:rPr>
          <w:b/>
          <w:bCs/>
          <w:color w:val="000000"/>
          <w:sz w:val="28"/>
          <w:szCs w:val="28"/>
        </w:rPr>
        <w:t xml:space="preserve">. Completata la nuova illuminazione.   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6D2078B" w14:textId="7927520D" w:rsidR="00224B1E" w:rsidRDefault="000F154D" w:rsidP="00477C21">
      <w:pPr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224B1E">
        <w:rPr>
          <w:color w:val="000000"/>
          <w:sz w:val="28"/>
          <w:szCs w:val="28"/>
        </w:rPr>
        <w:t xml:space="preserve">I lavori stanno definitivamente per finire: l’intero borgo di Artimino, nella parte interna dentro le mura, e nella parte esterna lungo le mura, avrà una nuova illuminazione. </w:t>
      </w:r>
      <w:r w:rsidR="00224B1E" w:rsidRPr="00224B1E">
        <w:rPr>
          <w:color w:val="000000"/>
          <w:sz w:val="28"/>
          <w:szCs w:val="28"/>
        </w:rPr>
        <w:t>«</w:t>
      </w:r>
      <w:r w:rsidR="00224B1E">
        <w:rPr>
          <w:color w:val="000000"/>
          <w:sz w:val="28"/>
          <w:szCs w:val="28"/>
        </w:rPr>
        <w:t>Si sta completando – afferma il sindaco Edoardo Prestanti – un’opera significativa per questa Amministrazione, su cui si è investito molto, quasi 300 mila euro</w:t>
      </w:r>
      <w:r w:rsidR="00B62226">
        <w:rPr>
          <w:color w:val="000000"/>
          <w:sz w:val="28"/>
          <w:szCs w:val="28"/>
        </w:rPr>
        <w:t>,</w:t>
      </w:r>
      <w:r w:rsidR="00224B1E">
        <w:rPr>
          <w:color w:val="000000"/>
          <w:sz w:val="28"/>
          <w:szCs w:val="28"/>
        </w:rPr>
        <w:t xml:space="preserve"> per dare ancora maggior lustro ad uno dei luoghi più iconici del nostro Comune </w:t>
      </w:r>
      <w:r w:rsidR="00E11AEC">
        <w:rPr>
          <w:color w:val="000000"/>
          <w:sz w:val="28"/>
          <w:szCs w:val="28"/>
        </w:rPr>
        <w:t xml:space="preserve">e più belli d’Italia, </w:t>
      </w:r>
      <w:r w:rsidR="00224B1E">
        <w:rPr>
          <w:color w:val="000000"/>
          <w:sz w:val="28"/>
          <w:szCs w:val="28"/>
        </w:rPr>
        <w:t xml:space="preserve">meta </w:t>
      </w:r>
      <w:r w:rsidR="00E11AEC">
        <w:rPr>
          <w:color w:val="000000"/>
          <w:sz w:val="28"/>
          <w:szCs w:val="28"/>
        </w:rPr>
        <w:t>di forte attrazione, molto frequentata</w:t>
      </w:r>
      <w:r w:rsidR="00224B1E" w:rsidRPr="00224B1E">
        <w:rPr>
          <w:color w:val="000000"/>
          <w:sz w:val="28"/>
          <w:szCs w:val="28"/>
        </w:rPr>
        <w:t>»</w:t>
      </w:r>
      <w:r w:rsidR="00224B1E">
        <w:rPr>
          <w:color w:val="000000"/>
          <w:sz w:val="28"/>
          <w:szCs w:val="28"/>
        </w:rPr>
        <w:t>.</w:t>
      </w:r>
    </w:p>
    <w:p w14:paraId="7766BD24" w14:textId="6ADEF7A6" w:rsidR="00FE604D" w:rsidRDefault="00224B1E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L’intervento si è svolto in due fasi: la prima fase, per un importo di 110 mila euro, </w:t>
      </w:r>
      <w:r w:rsidR="00506630">
        <w:rPr>
          <w:color w:val="000000"/>
          <w:sz w:val="28"/>
          <w:szCs w:val="28"/>
        </w:rPr>
        <w:t xml:space="preserve">terminata nel settembre 2024, </w:t>
      </w:r>
      <w:r>
        <w:rPr>
          <w:color w:val="000000"/>
          <w:sz w:val="28"/>
          <w:szCs w:val="28"/>
        </w:rPr>
        <w:t>ha interessato la parte interna alla cinta muraria: nelle strade e nelle piazze di Artimino</w:t>
      </w:r>
      <w:r w:rsidR="0050663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Consiag Servizi Comuni, che operativamente ha eseguito il restauro dei punti luce, </w:t>
      </w:r>
      <w:r w:rsidR="00B62226">
        <w:rPr>
          <w:color w:val="000000"/>
          <w:sz w:val="28"/>
          <w:szCs w:val="28"/>
        </w:rPr>
        <w:t>ha</w:t>
      </w:r>
      <w:r>
        <w:rPr>
          <w:color w:val="000000"/>
          <w:sz w:val="28"/>
          <w:szCs w:val="28"/>
        </w:rPr>
        <w:t xml:space="preserve"> collocato </w:t>
      </w:r>
      <w:r w:rsidR="00506630">
        <w:rPr>
          <w:color w:val="000000"/>
          <w:sz w:val="28"/>
          <w:szCs w:val="28"/>
        </w:rPr>
        <w:t xml:space="preserve">nuovi apparati illuminanti, </w:t>
      </w:r>
      <w:r>
        <w:rPr>
          <w:color w:val="000000"/>
          <w:sz w:val="28"/>
          <w:szCs w:val="28"/>
        </w:rPr>
        <w:t>un</w:t>
      </w:r>
      <w:r w:rsidR="00FE604D">
        <w:rPr>
          <w:color w:val="000000"/>
          <w:sz w:val="28"/>
          <w:szCs w:val="28"/>
        </w:rPr>
        <w:t xml:space="preserve"> </w:t>
      </w:r>
      <w:r w:rsidR="00B62101">
        <w:rPr>
          <w:color w:val="000000"/>
          <w:sz w:val="28"/>
          <w:szCs w:val="28"/>
        </w:rPr>
        <w:t xml:space="preserve">nuovo corpo </w:t>
      </w:r>
      <w:r w:rsidR="00FC1C58">
        <w:rPr>
          <w:color w:val="000000"/>
          <w:sz w:val="28"/>
          <w:szCs w:val="28"/>
        </w:rPr>
        <w:t>di</w:t>
      </w:r>
      <w:r w:rsidR="00B62101">
        <w:rPr>
          <w:color w:val="000000"/>
          <w:sz w:val="28"/>
          <w:szCs w:val="28"/>
        </w:rPr>
        <w:t xml:space="preserve"> lampioni a led ad alta potenza</w:t>
      </w:r>
      <w:r w:rsidR="00506630">
        <w:rPr>
          <w:color w:val="000000"/>
          <w:sz w:val="28"/>
          <w:szCs w:val="28"/>
        </w:rPr>
        <w:t>: i</w:t>
      </w:r>
      <w:r w:rsidR="00FC1C58">
        <w:rPr>
          <w:color w:val="000000"/>
          <w:sz w:val="28"/>
          <w:szCs w:val="28"/>
        </w:rPr>
        <w:t xml:space="preserve"> vecchi proiettori</w:t>
      </w:r>
      <w:r w:rsidR="00506630">
        <w:rPr>
          <w:color w:val="000000"/>
          <w:sz w:val="28"/>
          <w:szCs w:val="28"/>
        </w:rPr>
        <w:t xml:space="preserve"> sono stati sostituiti con altri </w:t>
      </w:r>
      <w:r w:rsidR="00E11AEC">
        <w:rPr>
          <w:color w:val="000000"/>
          <w:sz w:val="28"/>
          <w:szCs w:val="28"/>
        </w:rPr>
        <w:t xml:space="preserve">di </w:t>
      </w:r>
      <w:r w:rsidR="002C54B1">
        <w:rPr>
          <w:color w:val="000000"/>
          <w:sz w:val="28"/>
          <w:szCs w:val="28"/>
        </w:rPr>
        <w:t xml:space="preserve">molta </w:t>
      </w:r>
      <w:r w:rsidR="00E11AEC">
        <w:rPr>
          <w:color w:val="000000"/>
          <w:sz w:val="28"/>
          <w:szCs w:val="28"/>
        </w:rPr>
        <w:t>maggiore intensità</w:t>
      </w:r>
      <w:r w:rsidR="00506630">
        <w:rPr>
          <w:color w:val="000000"/>
          <w:sz w:val="28"/>
          <w:szCs w:val="28"/>
        </w:rPr>
        <w:t xml:space="preserve">, </w:t>
      </w:r>
      <w:r w:rsidR="002C54B1">
        <w:rPr>
          <w:color w:val="000000"/>
          <w:sz w:val="28"/>
          <w:szCs w:val="28"/>
        </w:rPr>
        <w:t>m</w:t>
      </w:r>
      <w:r w:rsidR="00506630">
        <w:rPr>
          <w:color w:val="000000"/>
          <w:sz w:val="28"/>
          <w:szCs w:val="28"/>
        </w:rPr>
        <w:t xml:space="preserve">a </w:t>
      </w:r>
      <w:r w:rsidR="002C54B1">
        <w:rPr>
          <w:color w:val="000000"/>
          <w:sz w:val="28"/>
          <w:szCs w:val="28"/>
        </w:rPr>
        <w:t xml:space="preserve">a </w:t>
      </w:r>
      <w:r w:rsidR="00506630">
        <w:rPr>
          <w:color w:val="000000"/>
          <w:sz w:val="28"/>
          <w:szCs w:val="28"/>
        </w:rPr>
        <w:t xml:space="preserve">basso consumo energetico, </w:t>
      </w:r>
      <w:r w:rsidR="00FC1C58">
        <w:rPr>
          <w:color w:val="000000"/>
          <w:sz w:val="28"/>
          <w:szCs w:val="28"/>
        </w:rPr>
        <w:t xml:space="preserve">«secondo una linea di efficientamento, </w:t>
      </w:r>
      <w:r w:rsidR="004164D2">
        <w:rPr>
          <w:color w:val="000000"/>
          <w:sz w:val="28"/>
          <w:szCs w:val="28"/>
        </w:rPr>
        <w:t xml:space="preserve">ormai costante del Comune, </w:t>
      </w:r>
      <w:r w:rsidR="00FC1C58">
        <w:rPr>
          <w:color w:val="000000"/>
          <w:sz w:val="28"/>
          <w:szCs w:val="28"/>
        </w:rPr>
        <w:t>che dura da anni»</w:t>
      </w:r>
      <w:r w:rsidR="004164D2">
        <w:rPr>
          <w:color w:val="000000"/>
          <w:sz w:val="28"/>
          <w:szCs w:val="28"/>
        </w:rPr>
        <w:t>,</w:t>
      </w:r>
      <w:r w:rsidR="00FC1C58">
        <w:rPr>
          <w:color w:val="000000"/>
          <w:sz w:val="28"/>
          <w:szCs w:val="28"/>
        </w:rPr>
        <w:t xml:space="preserve"> come spiega l’assessore ai Lavori pubblici Chiara Fratoni</w:t>
      </w:r>
      <w:r w:rsidR="00B62226">
        <w:rPr>
          <w:color w:val="000000"/>
          <w:sz w:val="28"/>
          <w:szCs w:val="28"/>
        </w:rPr>
        <w:t>.</w:t>
      </w:r>
      <w:r w:rsidR="00FE604D">
        <w:rPr>
          <w:color w:val="000000"/>
          <w:sz w:val="28"/>
          <w:szCs w:val="28"/>
        </w:rPr>
        <w:t xml:space="preserve"> </w:t>
      </w:r>
    </w:p>
    <w:p w14:paraId="1B4695DB" w14:textId="1C3FB4C1" w:rsidR="00BD724C" w:rsidRDefault="00227A28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</w:t>
      </w:r>
      <w:r w:rsidR="004164D2">
        <w:rPr>
          <w:color w:val="000000"/>
          <w:sz w:val="28"/>
          <w:szCs w:val="28"/>
        </w:rPr>
        <w:t>seconda fase, quella che sta per concludersi (</w:t>
      </w:r>
      <w:r w:rsidR="004164D2" w:rsidRPr="004164D2">
        <w:rPr>
          <w:color w:val="000000"/>
          <w:sz w:val="28"/>
          <w:szCs w:val="28"/>
        </w:rPr>
        <w:t>«</w:t>
      </w:r>
      <w:r w:rsidR="004164D2">
        <w:rPr>
          <w:color w:val="000000"/>
          <w:sz w:val="28"/>
          <w:szCs w:val="28"/>
        </w:rPr>
        <w:t>siamo ai dettagli</w:t>
      </w:r>
      <w:r w:rsidR="004164D2" w:rsidRPr="004164D2">
        <w:rPr>
          <w:color w:val="000000"/>
          <w:sz w:val="28"/>
          <w:szCs w:val="28"/>
        </w:rPr>
        <w:t>»</w:t>
      </w:r>
      <w:r w:rsidR="004164D2">
        <w:rPr>
          <w:color w:val="000000"/>
          <w:sz w:val="28"/>
          <w:szCs w:val="28"/>
        </w:rPr>
        <w:t xml:space="preserve">, ancora nelle parole di Fratoni), ha interessato le mura di Artimino: </w:t>
      </w:r>
      <w:r w:rsidR="00BD724C">
        <w:rPr>
          <w:color w:val="000000"/>
          <w:sz w:val="28"/>
          <w:szCs w:val="28"/>
        </w:rPr>
        <w:t xml:space="preserve">il programma di efficientamento energetico è stato completato con </w:t>
      </w:r>
      <w:r w:rsidR="00BD724C" w:rsidRPr="00BD724C">
        <w:rPr>
          <w:color w:val="000000"/>
          <w:sz w:val="28"/>
          <w:szCs w:val="28"/>
        </w:rPr>
        <w:t xml:space="preserve">il posizionamento di </w:t>
      </w:r>
      <w:r w:rsidR="00E11AEC">
        <w:rPr>
          <w:color w:val="000000"/>
          <w:sz w:val="28"/>
          <w:szCs w:val="28"/>
        </w:rPr>
        <w:t xml:space="preserve">altri </w:t>
      </w:r>
      <w:r w:rsidR="00BD724C" w:rsidRPr="00BD724C">
        <w:rPr>
          <w:color w:val="000000"/>
          <w:sz w:val="28"/>
          <w:szCs w:val="28"/>
        </w:rPr>
        <w:t>lampioni a led</w:t>
      </w:r>
      <w:r w:rsidR="00BD724C">
        <w:rPr>
          <w:color w:val="000000"/>
          <w:sz w:val="28"/>
          <w:szCs w:val="28"/>
        </w:rPr>
        <w:t>, in via Cinque Martiri,</w:t>
      </w:r>
      <w:r w:rsidR="00BD724C" w:rsidRPr="00BD724C">
        <w:rPr>
          <w:color w:val="000000"/>
          <w:sz w:val="28"/>
          <w:szCs w:val="28"/>
        </w:rPr>
        <w:t xml:space="preserve"> nella cerchia viaria che circonda </w:t>
      </w:r>
      <w:r w:rsidR="00BD724C">
        <w:rPr>
          <w:color w:val="000000"/>
          <w:sz w:val="28"/>
          <w:szCs w:val="28"/>
        </w:rPr>
        <w:t xml:space="preserve">l’abitato. </w:t>
      </w:r>
      <w:r w:rsidR="00BD724C" w:rsidRPr="00BD724C">
        <w:rPr>
          <w:color w:val="000000"/>
          <w:sz w:val="28"/>
          <w:szCs w:val="28"/>
        </w:rPr>
        <w:t>«</w:t>
      </w:r>
      <w:r w:rsidR="00E11AEC">
        <w:rPr>
          <w:color w:val="000000"/>
          <w:sz w:val="28"/>
          <w:szCs w:val="28"/>
        </w:rPr>
        <w:t xml:space="preserve">Nel complesso </w:t>
      </w:r>
      <w:r w:rsidR="00BD724C">
        <w:rPr>
          <w:color w:val="000000"/>
          <w:sz w:val="28"/>
          <w:szCs w:val="28"/>
        </w:rPr>
        <w:t xml:space="preserve">– dice Prestanti – </w:t>
      </w:r>
      <w:r w:rsidR="00E11AEC">
        <w:rPr>
          <w:color w:val="000000"/>
          <w:sz w:val="28"/>
          <w:szCs w:val="28"/>
        </w:rPr>
        <w:t xml:space="preserve">un investimento dal </w:t>
      </w:r>
      <w:r w:rsidR="00BD724C">
        <w:rPr>
          <w:color w:val="000000"/>
          <w:sz w:val="28"/>
          <w:szCs w:val="28"/>
        </w:rPr>
        <w:t xml:space="preserve">forte impatto </w:t>
      </w:r>
      <w:r w:rsidR="00BD724C" w:rsidRPr="00BD724C">
        <w:rPr>
          <w:color w:val="000000"/>
          <w:sz w:val="28"/>
          <w:szCs w:val="28"/>
        </w:rPr>
        <w:t>visivo</w:t>
      </w:r>
      <w:r w:rsidR="00BD724C">
        <w:rPr>
          <w:color w:val="000000"/>
          <w:sz w:val="28"/>
          <w:szCs w:val="28"/>
        </w:rPr>
        <w:t>, col profilo estetico e artistico del borgo ancor più messo in rilievo</w:t>
      </w:r>
      <w:r w:rsidR="00BD724C" w:rsidRPr="00BD724C">
        <w:rPr>
          <w:color w:val="000000"/>
          <w:sz w:val="28"/>
          <w:szCs w:val="28"/>
        </w:rPr>
        <w:t>»</w:t>
      </w:r>
      <w:r w:rsidR="00BD724C">
        <w:rPr>
          <w:color w:val="000000"/>
          <w:sz w:val="28"/>
          <w:szCs w:val="28"/>
        </w:rPr>
        <w:t>.</w:t>
      </w:r>
    </w:p>
    <w:p w14:paraId="340DF42D" w14:textId="58B981A5" w:rsidR="00156B73" w:rsidRDefault="00BD724C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L’intero intervento di Consiag Servizi Comuni è stato effettuato con la supervisione</w:t>
      </w:r>
      <w:r w:rsidR="002C54B1">
        <w:rPr>
          <w:color w:val="000000"/>
          <w:sz w:val="28"/>
          <w:szCs w:val="28"/>
        </w:rPr>
        <w:t xml:space="preserve"> e consulenza</w:t>
      </w:r>
      <w:r>
        <w:rPr>
          <w:color w:val="000000"/>
          <w:sz w:val="28"/>
          <w:szCs w:val="28"/>
        </w:rPr>
        <w:t xml:space="preserve"> della </w:t>
      </w:r>
      <w:r w:rsidRPr="00BD724C">
        <w:rPr>
          <w:color w:val="000000"/>
          <w:sz w:val="28"/>
          <w:szCs w:val="28"/>
        </w:rPr>
        <w:t>Soprintendenza Archeologica, belle arti e paesaggio di Firenze, Pistoia e Prato</w:t>
      </w:r>
      <w:r>
        <w:rPr>
          <w:color w:val="000000"/>
          <w:sz w:val="28"/>
          <w:szCs w:val="28"/>
        </w:rPr>
        <w:t xml:space="preserve">: </w:t>
      </w:r>
      <w:r w:rsidR="00E11AEC">
        <w:rPr>
          <w:color w:val="000000"/>
          <w:sz w:val="28"/>
          <w:szCs w:val="28"/>
        </w:rPr>
        <w:t xml:space="preserve">della Soprintendenza </w:t>
      </w:r>
      <w:r>
        <w:rPr>
          <w:color w:val="000000"/>
          <w:sz w:val="28"/>
          <w:szCs w:val="28"/>
        </w:rPr>
        <w:t>è stato</w:t>
      </w:r>
      <w:r w:rsidR="00E11A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infatti</w:t>
      </w:r>
      <w:r w:rsidR="00E11A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il disegno </w:t>
      </w:r>
      <w:r w:rsidR="00156B73">
        <w:rPr>
          <w:color w:val="000000"/>
          <w:sz w:val="28"/>
          <w:szCs w:val="28"/>
        </w:rPr>
        <w:t>dei nuovi punti luc</w:t>
      </w:r>
      <w:r w:rsidR="002C54B1">
        <w:rPr>
          <w:color w:val="000000"/>
          <w:sz w:val="28"/>
          <w:szCs w:val="28"/>
        </w:rPr>
        <w:t>e</w:t>
      </w:r>
      <w:r w:rsidR="00156B73">
        <w:rPr>
          <w:color w:val="000000"/>
          <w:sz w:val="28"/>
          <w:szCs w:val="28"/>
        </w:rPr>
        <w:t xml:space="preserve">, ai quali si è cercato di imprimere una figurazione </w:t>
      </w:r>
      <w:r w:rsidR="00E11AEC">
        <w:rPr>
          <w:color w:val="000000"/>
          <w:sz w:val="28"/>
          <w:szCs w:val="28"/>
        </w:rPr>
        <w:t xml:space="preserve">artistica, </w:t>
      </w:r>
      <w:r w:rsidR="00156B73">
        <w:rPr>
          <w:color w:val="000000"/>
          <w:sz w:val="28"/>
          <w:szCs w:val="28"/>
        </w:rPr>
        <w:t>il più possibile in linea con le caratteristiche storiche del borgo.</w:t>
      </w:r>
    </w:p>
    <w:p w14:paraId="712A7AFD" w14:textId="790FB496" w:rsidR="00C521B7" w:rsidRDefault="00227A28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«Artimino – dichiara </w:t>
      </w:r>
      <w:r w:rsidR="00E11AEC">
        <w:rPr>
          <w:color w:val="000000"/>
          <w:sz w:val="28"/>
          <w:szCs w:val="28"/>
        </w:rPr>
        <w:t xml:space="preserve">ora </w:t>
      </w:r>
      <w:r w:rsidR="00156B73">
        <w:rPr>
          <w:color w:val="000000"/>
          <w:sz w:val="28"/>
          <w:szCs w:val="28"/>
        </w:rPr>
        <w:t xml:space="preserve">il primo cittadino </w:t>
      </w:r>
      <w:r w:rsidR="00C521B7">
        <w:rPr>
          <w:color w:val="000000"/>
          <w:sz w:val="28"/>
          <w:szCs w:val="28"/>
        </w:rPr>
        <w:t xml:space="preserve">– </w:t>
      </w:r>
      <w:r w:rsidR="00156B73">
        <w:rPr>
          <w:color w:val="000000"/>
          <w:sz w:val="28"/>
          <w:szCs w:val="28"/>
        </w:rPr>
        <w:t>con il rinnovamento e l’eff</w:t>
      </w:r>
      <w:r w:rsidR="00C521B7">
        <w:rPr>
          <w:color w:val="000000"/>
          <w:sz w:val="28"/>
          <w:szCs w:val="28"/>
        </w:rPr>
        <w:t>icientamento dell’illuminazione pubblica risult</w:t>
      </w:r>
      <w:r w:rsidR="00156B73">
        <w:rPr>
          <w:color w:val="000000"/>
          <w:sz w:val="28"/>
          <w:szCs w:val="28"/>
        </w:rPr>
        <w:t xml:space="preserve">a </w:t>
      </w:r>
      <w:r w:rsidR="00C521B7">
        <w:rPr>
          <w:color w:val="000000"/>
          <w:sz w:val="28"/>
          <w:szCs w:val="28"/>
        </w:rPr>
        <w:t xml:space="preserve">più splendente, sicuramente </w:t>
      </w:r>
      <w:r w:rsidR="00156B73">
        <w:rPr>
          <w:color w:val="000000"/>
          <w:sz w:val="28"/>
          <w:szCs w:val="28"/>
        </w:rPr>
        <w:t>p</w:t>
      </w:r>
      <w:r w:rsidR="00C521B7">
        <w:rPr>
          <w:color w:val="000000"/>
          <w:sz w:val="28"/>
          <w:szCs w:val="28"/>
        </w:rPr>
        <w:t>iù sicura</w:t>
      </w:r>
      <w:r>
        <w:rPr>
          <w:color w:val="000000"/>
          <w:sz w:val="28"/>
          <w:szCs w:val="28"/>
        </w:rPr>
        <w:t>»</w:t>
      </w:r>
      <w:r w:rsidR="00C521B7">
        <w:rPr>
          <w:color w:val="000000"/>
          <w:sz w:val="28"/>
          <w:szCs w:val="28"/>
        </w:rPr>
        <w:t>.</w:t>
      </w:r>
    </w:p>
    <w:p w14:paraId="4466F964" w14:textId="2B65A863" w:rsidR="00BD724C" w:rsidRDefault="00156B73" w:rsidP="00156B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nuova illuminazione rientra tra l’altro nel progetto di valorizzazione del borgo intrapreso dal Comune che</w:t>
      </w:r>
      <w:r w:rsidR="002C54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in diversi momenti</w:t>
      </w:r>
      <w:r w:rsidR="002C54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ha portato al restauro della </w:t>
      </w:r>
      <w:r w:rsidR="00C521B7">
        <w:rPr>
          <w:color w:val="000000"/>
          <w:sz w:val="28"/>
          <w:szCs w:val="28"/>
        </w:rPr>
        <w:t>pavimentazione</w:t>
      </w:r>
      <w:r>
        <w:rPr>
          <w:color w:val="000000"/>
          <w:sz w:val="28"/>
          <w:szCs w:val="28"/>
        </w:rPr>
        <w:t xml:space="preserve"> e all’apertura del Centro didattico del museo archeologico “Francesco Nicosia”: </w:t>
      </w:r>
      <w:r w:rsidRPr="00156B7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un centro di produzione culturale – è la chiosa finale del sindaco – che </w:t>
      </w:r>
      <w:r w:rsidR="00E11AEC">
        <w:rPr>
          <w:color w:val="000000"/>
          <w:sz w:val="28"/>
          <w:szCs w:val="28"/>
        </w:rPr>
        <w:t xml:space="preserve">fa acquisire ad </w:t>
      </w:r>
      <w:r>
        <w:rPr>
          <w:color w:val="000000"/>
          <w:sz w:val="28"/>
          <w:szCs w:val="28"/>
        </w:rPr>
        <w:t xml:space="preserve">Artimino </w:t>
      </w:r>
      <w:r w:rsidR="00E11AEC">
        <w:rPr>
          <w:color w:val="000000"/>
          <w:sz w:val="28"/>
          <w:szCs w:val="28"/>
        </w:rPr>
        <w:t xml:space="preserve">centralità </w:t>
      </w:r>
      <w:r w:rsidR="002C54B1">
        <w:rPr>
          <w:color w:val="000000"/>
          <w:sz w:val="28"/>
          <w:szCs w:val="28"/>
        </w:rPr>
        <w:t>ne</w:t>
      </w:r>
      <w:r>
        <w:rPr>
          <w:color w:val="000000"/>
          <w:sz w:val="28"/>
          <w:szCs w:val="28"/>
        </w:rPr>
        <w:t xml:space="preserve">gli studi </w:t>
      </w:r>
      <w:r w:rsidR="00E11AEC">
        <w:rPr>
          <w:color w:val="000000"/>
          <w:sz w:val="28"/>
          <w:szCs w:val="28"/>
        </w:rPr>
        <w:t xml:space="preserve">sugli </w:t>
      </w:r>
      <w:r>
        <w:rPr>
          <w:color w:val="000000"/>
          <w:sz w:val="28"/>
          <w:szCs w:val="28"/>
        </w:rPr>
        <w:t>Etruschi, in Toscana e non solo</w:t>
      </w:r>
      <w:r w:rsidR="00B62226">
        <w:rPr>
          <w:color w:val="000000"/>
          <w:sz w:val="28"/>
          <w:szCs w:val="28"/>
        </w:rPr>
        <w:t xml:space="preserve">. Anche questo </w:t>
      </w:r>
      <w:r w:rsidR="00E11AEC">
        <w:rPr>
          <w:color w:val="000000"/>
          <w:sz w:val="28"/>
          <w:szCs w:val="28"/>
        </w:rPr>
        <w:t xml:space="preserve">è </w:t>
      </w:r>
      <w:r w:rsidR="00B62226">
        <w:rPr>
          <w:color w:val="000000"/>
          <w:sz w:val="28"/>
          <w:szCs w:val="28"/>
        </w:rPr>
        <w:t>un modo per accrescerne il richiamo artistico e turistico</w:t>
      </w:r>
      <w:r w:rsidRPr="00156B73">
        <w:rPr>
          <w:color w:val="000000"/>
          <w:sz w:val="28"/>
          <w:szCs w:val="28"/>
        </w:rPr>
        <w:t>»</w:t>
      </w:r>
      <w:r w:rsidR="00B62226">
        <w:rPr>
          <w:color w:val="000000"/>
          <w:sz w:val="28"/>
          <w:szCs w:val="28"/>
        </w:rPr>
        <w:t>.</w:t>
      </w:r>
    </w:p>
    <w:sectPr w:rsidR="00BD724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963BD"/>
    <w:rsid w:val="000B0D0D"/>
    <w:rsid w:val="000F154D"/>
    <w:rsid w:val="00123F1F"/>
    <w:rsid w:val="001255D9"/>
    <w:rsid w:val="00156B73"/>
    <w:rsid w:val="00166873"/>
    <w:rsid w:val="00176899"/>
    <w:rsid w:val="00185BE5"/>
    <w:rsid w:val="001B21B3"/>
    <w:rsid w:val="001B2AC4"/>
    <w:rsid w:val="00224B1E"/>
    <w:rsid w:val="00227A28"/>
    <w:rsid w:val="00233389"/>
    <w:rsid w:val="0029132C"/>
    <w:rsid w:val="002B1AEE"/>
    <w:rsid w:val="002C54B1"/>
    <w:rsid w:val="002E22A1"/>
    <w:rsid w:val="0034126A"/>
    <w:rsid w:val="003A4658"/>
    <w:rsid w:val="004164D2"/>
    <w:rsid w:val="0044012A"/>
    <w:rsid w:val="00470909"/>
    <w:rsid w:val="00477C21"/>
    <w:rsid w:val="004A7B4E"/>
    <w:rsid w:val="00506630"/>
    <w:rsid w:val="00572790"/>
    <w:rsid w:val="005970C2"/>
    <w:rsid w:val="005B0810"/>
    <w:rsid w:val="005C0D3F"/>
    <w:rsid w:val="005C74FC"/>
    <w:rsid w:val="005D0346"/>
    <w:rsid w:val="005D1880"/>
    <w:rsid w:val="005F21BB"/>
    <w:rsid w:val="005F632B"/>
    <w:rsid w:val="00606775"/>
    <w:rsid w:val="0061017B"/>
    <w:rsid w:val="006342D2"/>
    <w:rsid w:val="00646619"/>
    <w:rsid w:val="006569D0"/>
    <w:rsid w:val="00666041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D2AD0"/>
    <w:rsid w:val="00800C65"/>
    <w:rsid w:val="00830460"/>
    <w:rsid w:val="00856655"/>
    <w:rsid w:val="00862118"/>
    <w:rsid w:val="0089023F"/>
    <w:rsid w:val="008F0CF2"/>
    <w:rsid w:val="00923A1F"/>
    <w:rsid w:val="00937110"/>
    <w:rsid w:val="009B2FD9"/>
    <w:rsid w:val="009B6D21"/>
    <w:rsid w:val="00A02308"/>
    <w:rsid w:val="00A26D15"/>
    <w:rsid w:val="00A30C26"/>
    <w:rsid w:val="00AC7F2E"/>
    <w:rsid w:val="00B62101"/>
    <w:rsid w:val="00B62226"/>
    <w:rsid w:val="00BA152E"/>
    <w:rsid w:val="00BD724C"/>
    <w:rsid w:val="00BF6B57"/>
    <w:rsid w:val="00C04EFC"/>
    <w:rsid w:val="00C177CD"/>
    <w:rsid w:val="00C521B7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B352A"/>
    <w:rsid w:val="00DD1E89"/>
    <w:rsid w:val="00E11AEC"/>
    <w:rsid w:val="00E322B4"/>
    <w:rsid w:val="00E33502"/>
    <w:rsid w:val="00E6719B"/>
    <w:rsid w:val="00EF63D2"/>
    <w:rsid w:val="00F64F80"/>
    <w:rsid w:val="00FC1C58"/>
    <w:rsid w:val="00FE604D"/>
    <w:rsid w:val="00FF0CDB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451</Words>
  <Characters>2471</Characters>
  <Application>Microsoft Office Word</Application>
  <DocSecurity>0</DocSecurity>
  <Lines>52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2026-01-05T09:21:00Z</dcterms:created>
  <dcterms:modified xsi:type="dcterms:W3CDTF">2026-01-07T13:08:00Z</dcterms:modified>
</cp:coreProperties>
</file>