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74A84AC5" w:rsidR="0066477F" w:rsidRDefault="00293D2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25BEB">
        <w:rPr>
          <w:b/>
          <w:bCs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2743F7B2" w:rsidR="0066477F" w:rsidRDefault="001B23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225BEB">
        <w:rPr>
          <w:b/>
          <w:bCs/>
          <w:sz w:val="28"/>
          <w:szCs w:val="28"/>
        </w:rPr>
        <w:t>nimali. Ordinanza per il pitbull di Comeana</w:t>
      </w:r>
      <w:r>
        <w:rPr>
          <w:b/>
          <w:bCs/>
          <w:sz w:val="28"/>
          <w:szCs w:val="28"/>
        </w:rPr>
        <w:t xml:space="preserve">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0592F6C9" w14:textId="4F7AA3A0" w:rsidR="001378AD" w:rsidRDefault="00000000" w:rsidP="001378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870BCD">
        <w:rPr>
          <w:color w:val="000000"/>
          <w:sz w:val="28"/>
          <w:szCs w:val="28"/>
        </w:rPr>
        <w:t xml:space="preserve">Il </w:t>
      </w:r>
      <w:r w:rsidR="001378AD">
        <w:rPr>
          <w:color w:val="000000"/>
          <w:sz w:val="28"/>
          <w:szCs w:val="28"/>
        </w:rPr>
        <w:t>cane deve essere condotto al guinzaglio</w:t>
      </w:r>
      <w:r w:rsidR="001378AD" w:rsidRPr="001378AD">
        <w:t xml:space="preserve"> </w:t>
      </w:r>
      <w:r w:rsidR="001378AD" w:rsidRPr="001378AD">
        <w:rPr>
          <w:color w:val="000000"/>
          <w:sz w:val="28"/>
          <w:szCs w:val="28"/>
        </w:rPr>
        <w:t xml:space="preserve">con museruola </w:t>
      </w:r>
      <w:r w:rsidR="001378AD">
        <w:rPr>
          <w:color w:val="000000"/>
          <w:sz w:val="28"/>
          <w:szCs w:val="28"/>
        </w:rPr>
        <w:t>nei luoghi pubblici: è una delle disposizioni contenut</w:t>
      </w:r>
      <w:r w:rsidR="00225BEB">
        <w:rPr>
          <w:color w:val="000000"/>
          <w:sz w:val="28"/>
          <w:szCs w:val="28"/>
        </w:rPr>
        <w:t>e</w:t>
      </w:r>
      <w:r w:rsidR="001378AD">
        <w:rPr>
          <w:color w:val="000000"/>
          <w:sz w:val="28"/>
          <w:szCs w:val="28"/>
        </w:rPr>
        <w:t xml:space="preserve"> nell’ordinanza, emanata dal Comune, </w:t>
      </w:r>
      <w:r w:rsidR="00225BEB">
        <w:rPr>
          <w:color w:val="000000"/>
          <w:sz w:val="28"/>
          <w:szCs w:val="28"/>
        </w:rPr>
        <w:t xml:space="preserve">subito notificata </w:t>
      </w:r>
      <w:r w:rsidR="001378AD">
        <w:rPr>
          <w:color w:val="000000"/>
          <w:sz w:val="28"/>
          <w:szCs w:val="28"/>
        </w:rPr>
        <w:t xml:space="preserve">nei confronti del proprietario del pitbull, che a Comeana si è reso responsabile di vari episodi di aggressione. </w:t>
      </w:r>
      <w:r w:rsidR="00225BEB">
        <w:rPr>
          <w:color w:val="000000"/>
          <w:sz w:val="28"/>
          <w:szCs w:val="28"/>
        </w:rPr>
        <w:t xml:space="preserve">L’ordinanza </w:t>
      </w:r>
      <w:r w:rsidR="001378AD">
        <w:rPr>
          <w:color w:val="000000"/>
          <w:sz w:val="28"/>
          <w:szCs w:val="28"/>
        </w:rPr>
        <w:t>ricalca</w:t>
      </w:r>
      <w:r w:rsidR="001378AD" w:rsidRPr="001378AD">
        <w:t xml:space="preserve"> </w:t>
      </w:r>
      <w:r w:rsidR="001378AD">
        <w:rPr>
          <w:color w:val="000000"/>
          <w:sz w:val="28"/>
          <w:szCs w:val="28"/>
        </w:rPr>
        <w:t>la relazione del servizio di Igiene urbana veterinaria di Prato della Asl</w:t>
      </w:r>
      <w:r w:rsidR="001378AD" w:rsidRPr="001378AD">
        <w:rPr>
          <w:color w:val="000000"/>
          <w:sz w:val="28"/>
          <w:szCs w:val="28"/>
        </w:rPr>
        <w:t xml:space="preserve"> Toscana centro</w:t>
      </w:r>
      <w:r w:rsidR="001378AD">
        <w:rPr>
          <w:color w:val="000000"/>
          <w:sz w:val="28"/>
          <w:szCs w:val="28"/>
        </w:rPr>
        <w:t xml:space="preserve"> e la proposta di provvedimenti nei confronti del cane in questione e del suo proprietario, tra cui l’obbligo di stipulare un’assicurazione per danni contro terzi entro cinque giorni dalla notifica della medesima.</w:t>
      </w:r>
    </w:p>
    <w:p w14:paraId="7C3A0F5F" w14:textId="77777777" w:rsidR="00225BEB" w:rsidRDefault="001378AD" w:rsidP="001378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L’ordinanza, sulla base delle indicazioni del servizio veterinario della Asl, ingiunge al pro</w:t>
      </w:r>
      <w:r w:rsidR="00334E47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rietario </w:t>
      </w:r>
      <w:r w:rsidR="00225BEB">
        <w:rPr>
          <w:color w:val="000000"/>
          <w:sz w:val="28"/>
          <w:szCs w:val="28"/>
        </w:rPr>
        <w:t xml:space="preserve">anche </w:t>
      </w:r>
      <w:r w:rsidR="00334E47">
        <w:rPr>
          <w:color w:val="000000"/>
          <w:sz w:val="28"/>
          <w:szCs w:val="28"/>
        </w:rPr>
        <w:t>di “e</w:t>
      </w:r>
      <w:r w:rsidRPr="001378AD">
        <w:rPr>
          <w:color w:val="000000"/>
          <w:sz w:val="28"/>
          <w:szCs w:val="28"/>
        </w:rPr>
        <w:t xml:space="preserve">ffettuare </w:t>
      </w:r>
      <w:r w:rsidR="00334E47">
        <w:rPr>
          <w:color w:val="000000"/>
          <w:sz w:val="28"/>
          <w:szCs w:val="28"/>
        </w:rPr>
        <w:t>un v</w:t>
      </w:r>
      <w:r w:rsidRPr="001378AD">
        <w:rPr>
          <w:color w:val="000000"/>
          <w:sz w:val="28"/>
          <w:szCs w:val="28"/>
        </w:rPr>
        <w:t>alutazione a proprie spese da parte di un veterinario esperto in comportamento animali</w:t>
      </w:r>
      <w:r w:rsidR="00334E47">
        <w:rPr>
          <w:color w:val="000000"/>
          <w:sz w:val="28"/>
          <w:szCs w:val="28"/>
        </w:rPr>
        <w:t>”</w:t>
      </w:r>
      <w:r w:rsidRPr="001378AD">
        <w:rPr>
          <w:color w:val="000000"/>
          <w:sz w:val="28"/>
          <w:szCs w:val="28"/>
        </w:rPr>
        <w:t>,</w:t>
      </w:r>
      <w:r w:rsidR="00334E47">
        <w:rPr>
          <w:color w:val="000000"/>
          <w:sz w:val="28"/>
          <w:szCs w:val="28"/>
        </w:rPr>
        <w:t xml:space="preserve"> per “</w:t>
      </w:r>
      <w:r w:rsidRPr="001378AD">
        <w:rPr>
          <w:color w:val="000000"/>
          <w:sz w:val="28"/>
          <w:szCs w:val="28"/>
        </w:rPr>
        <w:t>comprendere le ragioni dell’aggressione del cane con particolare riferimento alla razza</w:t>
      </w:r>
      <w:r w:rsidR="00334E47">
        <w:rPr>
          <w:color w:val="000000"/>
          <w:sz w:val="28"/>
          <w:szCs w:val="28"/>
        </w:rPr>
        <w:t xml:space="preserve"> </w:t>
      </w:r>
      <w:r w:rsidRPr="001378AD">
        <w:rPr>
          <w:color w:val="000000"/>
          <w:sz w:val="28"/>
          <w:szCs w:val="28"/>
        </w:rPr>
        <w:t>dell'animale in oggetto, e prevenire ulteriori episodi di morsicatura</w:t>
      </w:r>
      <w:r w:rsidR="00334E47">
        <w:rPr>
          <w:color w:val="000000"/>
          <w:sz w:val="28"/>
          <w:szCs w:val="28"/>
        </w:rPr>
        <w:t xml:space="preserve">”. </w:t>
      </w:r>
      <w:proofErr w:type="gramStart"/>
      <w:r w:rsidR="00334E47">
        <w:rPr>
          <w:color w:val="000000"/>
          <w:sz w:val="28"/>
          <w:szCs w:val="28"/>
        </w:rPr>
        <w:t>E’</w:t>
      </w:r>
      <w:proofErr w:type="gramEnd"/>
      <w:r w:rsidR="00334E47">
        <w:rPr>
          <w:color w:val="000000"/>
          <w:sz w:val="28"/>
          <w:szCs w:val="28"/>
        </w:rPr>
        <w:t xml:space="preserve"> fatto anche obbligo di “d</w:t>
      </w:r>
      <w:r w:rsidRPr="001378AD">
        <w:rPr>
          <w:color w:val="000000"/>
          <w:sz w:val="28"/>
          <w:szCs w:val="28"/>
        </w:rPr>
        <w:t>etenere il cane in condizioni idonee e prevenire la fuga</w:t>
      </w:r>
      <w:r w:rsidR="00334E47">
        <w:rPr>
          <w:color w:val="000000"/>
          <w:sz w:val="28"/>
          <w:szCs w:val="28"/>
        </w:rPr>
        <w:t>”</w:t>
      </w:r>
      <w:r w:rsidRPr="001378AD">
        <w:rPr>
          <w:color w:val="000000"/>
          <w:sz w:val="28"/>
          <w:szCs w:val="28"/>
        </w:rPr>
        <w:t xml:space="preserve">, </w:t>
      </w:r>
      <w:r w:rsidR="00334E47">
        <w:rPr>
          <w:color w:val="000000"/>
          <w:sz w:val="28"/>
          <w:szCs w:val="28"/>
        </w:rPr>
        <w:t>nonché “</w:t>
      </w:r>
      <w:r w:rsidRPr="001378AD">
        <w:rPr>
          <w:color w:val="000000"/>
          <w:sz w:val="28"/>
          <w:szCs w:val="28"/>
        </w:rPr>
        <w:t>obbligo immediato di adozione di tutte le</w:t>
      </w:r>
      <w:r w:rsidR="00334E47">
        <w:rPr>
          <w:color w:val="000000"/>
          <w:sz w:val="28"/>
          <w:szCs w:val="28"/>
        </w:rPr>
        <w:t xml:space="preserve"> </w:t>
      </w:r>
      <w:r w:rsidRPr="001378AD">
        <w:rPr>
          <w:color w:val="000000"/>
          <w:sz w:val="28"/>
          <w:szCs w:val="28"/>
        </w:rPr>
        <w:t>misure necessarie per impedire che il cane possa uscire all’esterno del proprio domicilio senza la</w:t>
      </w:r>
      <w:r w:rsidR="00334E47">
        <w:rPr>
          <w:color w:val="000000"/>
          <w:sz w:val="28"/>
          <w:szCs w:val="28"/>
        </w:rPr>
        <w:t xml:space="preserve"> </w:t>
      </w:r>
      <w:r w:rsidRPr="001378AD">
        <w:rPr>
          <w:color w:val="000000"/>
          <w:sz w:val="28"/>
          <w:szCs w:val="28"/>
        </w:rPr>
        <w:t>presenza del proprietario</w:t>
      </w:r>
      <w:r w:rsidR="00334E47">
        <w:rPr>
          <w:color w:val="000000"/>
          <w:sz w:val="28"/>
          <w:szCs w:val="28"/>
        </w:rPr>
        <w:t xml:space="preserve">”. </w:t>
      </w:r>
    </w:p>
    <w:p w14:paraId="24CF055B" w14:textId="10F4EEF2" w:rsidR="00334E47" w:rsidRDefault="00334E47" w:rsidP="001378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dispositivo prevede anche l’obbligo per il pro</w:t>
      </w:r>
      <w:r w:rsidR="00225BEB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rietario di eseguire, a sue spese, </w:t>
      </w:r>
      <w:r w:rsidR="001378AD" w:rsidRPr="001378AD">
        <w:rPr>
          <w:color w:val="000000"/>
          <w:sz w:val="28"/>
          <w:szCs w:val="28"/>
        </w:rPr>
        <w:t xml:space="preserve">entro 6 mesi, </w:t>
      </w:r>
      <w:r>
        <w:rPr>
          <w:color w:val="000000"/>
          <w:sz w:val="28"/>
          <w:szCs w:val="28"/>
        </w:rPr>
        <w:t>“</w:t>
      </w:r>
      <w:r w:rsidR="001378AD" w:rsidRPr="001378AD">
        <w:rPr>
          <w:color w:val="000000"/>
          <w:sz w:val="28"/>
          <w:szCs w:val="28"/>
        </w:rPr>
        <w:t>percorsi formativi che rilasciano attestato</w:t>
      </w:r>
      <w:r>
        <w:rPr>
          <w:color w:val="000000"/>
          <w:sz w:val="28"/>
          <w:szCs w:val="28"/>
        </w:rPr>
        <w:t xml:space="preserve"> </w:t>
      </w:r>
      <w:r w:rsidR="001378AD" w:rsidRPr="001378AD">
        <w:rPr>
          <w:color w:val="000000"/>
          <w:sz w:val="28"/>
          <w:szCs w:val="28"/>
        </w:rPr>
        <w:t xml:space="preserve">finale come </w:t>
      </w:r>
      <w:r w:rsidR="00225BEB" w:rsidRPr="001378AD">
        <w:rPr>
          <w:color w:val="000000"/>
          <w:sz w:val="28"/>
          <w:szCs w:val="28"/>
        </w:rPr>
        <w:t>“il</w:t>
      </w:r>
      <w:r w:rsidR="001378AD" w:rsidRPr="001378AD">
        <w:rPr>
          <w:color w:val="000000"/>
          <w:sz w:val="28"/>
          <w:szCs w:val="28"/>
        </w:rPr>
        <w:t xml:space="preserve"> patentino”</w:t>
      </w:r>
      <w:r>
        <w:rPr>
          <w:color w:val="000000"/>
          <w:sz w:val="28"/>
          <w:szCs w:val="28"/>
        </w:rPr>
        <w:t xml:space="preserve">, </w:t>
      </w:r>
      <w:r w:rsidR="001378AD" w:rsidRPr="001378AD">
        <w:rPr>
          <w:color w:val="000000"/>
          <w:sz w:val="28"/>
          <w:szCs w:val="28"/>
        </w:rPr>
        <w:t xml:space="preserve">secondo </w:t>
      </w:r>
      <w:r>
        <w:rPr>
          <w:color w:val="000000"/>
          <w:sz w:val="28"/>
          <w:szCs w:val="28"/>
        </w:rPr>
        <w:t>quanto prevede il decreto minister</w:t>
      </w:r>
      <w:r w:rsidR="00225BEB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ale del ministero del Lavoro, </w:t>
      </w:r>
      <w:r w:rsidR="001378AD" w:rsidRPr="001378AD">
        <w:rPr>
          <w:color w:val="000000"/>
          <w:sz w:val="28"/>
          <w:szCs w:val="28"/>
        </w:rPr>
        <w:t xml:space="preserve">della </w:t>
      </w:r>
      <w:r>
        <w:rPr>
          <w:color w:val="000000"/>
          <w:sz w:val="28"/>
          <w:szCs w:val="28"/>
        </w:rPr>
        <w:t>S</w:t>
      </w:r>
      <w:r w:rsidR="001378AD" w:rsidRPr="001378AD">
        <w:rPr>
          <w:color w:val="000000"/>
          <w:sz w:val="28"/>
          <w:szCs w:val="28"/>
        </w:rPr>
        <w:t xml:space="preserve">alute e delle </w:t>
      </w:r>
      <w:r>
        <w:rPr>
          <w:color w:val="000000"/>
          <w:sz w:val="28"/>
          <w:szCs w:val="28"/>
        </w:rPr>
        <w:t>P</w:t>
      </w:r>
      <w:r w:rsidR="001378AD" w:rsidRPr="001378AD">
        <w:rPr>
          <w:color w:val="000000"/>
          <w:sz w:val="28"/>
          <w:szCs w:val="28"/>
        </w:rPr>
        <w:t>olitiche sociali del 26</w:t>
      </w:r>
      <w:r>
        <w:rPr>
          <w:color w:val="000000"/>
          <w:sz w:val="28"/>
          <w:szCs w:val="28"/>
        </w:rPr>
        <w:t xml:space="preserve"> novembre </w:t>
      </w:r>
      <w:r w:rsidR="001378AD" w:rsidRPr="001378AD">
        <w:rPr>
          <w:color w:val="000000"/>
          <w:sz w:val="28"/>
          <w:szCs w:val="28"/>
        </w:rPr>
        <w:t>2009</w:t>
      </w:r>
      <w:r>
        <w:rPr>
          <w:color w:val="000000"/>
          <w:sz w:val="28"/>
          <w:szCs w:val="28"/>
        </w:rPr>
        <w:t>.</w:t>
      </w:r>
    </w:p>
    <w:p w14:paraId="7EEB63BF" w14:textId="7EF2BA61" w:rsidR="00225BEB" w:rsidRDefault="00334E47" w:rsidP="001378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Comune, tramite il comando della Polizia locale, aveva investito l’Asl e il suo servizio veterinario, già all’inizio di gennaio, della situazione venutasi a creare con il pitbull nella frazione di Comeana, al fine di valutare eventuali provvedimenti. Con la relazione della Asl e le indicazioni </w:t>
      </w:r>
      <w:r w:rsidR="00225BEB">
        <w:rPr>
          <w:color w:val="000000"/>
          <w:sz w:val="28"/>
          <w:szCs w:val="28"/>
        </w:rPr>
        <w:t xml:space="preserve">in essa </w:t>
      </w:r>
      <w:r>
        <w:rPr>
          <w:color w:val="000000"/>
          <w:sz w:val="28"/>
          <w:szCs w:val="28"/>
        </w:rPr>
        <w:t xml:space="preserve">contenute è stata emanata l’ordinanza odierna, </w:t>
      </w:r>
      <w:r w:rsidR="00225BEB">
        <w:rPr>
          <w:color w:val="000000"/>
          <w:sz w:val="28"/>
          <w:szCs w:val="28"/>
        </w:rPr>
        <w:t>soggetta</w:t>
      </w:r>
      <w:r>
        <w:rPr>
          <w:color w:val="000000"/>
          <w:sz w:val="28"/>
          <w:szCs w:val="28"/>
        </w:rPr>
        <w:t xml:space="preserve">, nei tempi di validità della stessa, </w:t>
      </w:r>
      <w:r w:rsidR="00225BEB">
        <w:rPr>
          <w:color w:val="000000"/>
          <w:sz w:val="28"/>
          <w:szCs w:val="28"/>
        </w:rPr>
        <w:t>alle valutazioni e alla verifica del servizio veterinario come della Polizia locale e di altri organi di polizia.</w:t>
      </w:r>
    </w:p>
    <w:sectPr w:rsidR="00225BE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7854141-BAC8-4E5E-9163-DAFCBEB5469C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5707408F-A445-4997-BCCA-3BADE7266B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5256A02-2964-4EF0-ADBE-759DA13734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FF02A40-BC3B-42EB-A791-087148CB16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85479"/>
    <w:rsid w:val="000F2FFD"/>
    <w:rsid w:val="00113167"/>
    <w:rsid w:val="00113F89"/>
    <w:rsid w:val="001378AD"/>
    <w:rsid w:val="001B2329"/>
    <w:rsid w:val="00225BEB"/>
    <w:rsid w:val="0027334B"/>
    <w:rsid w:val="002829C9"/>
    <w:rsid w:val="00293D21"/>
    <w:rsid w:val="002A0F23"/>
    <w:rsid w:val="002E5D57"/>
    <w:rsid w:val="00334E47"/>
    <w:rsid w:val="003C0774"/>
    <w:rsid w:val="003C6737"/>
    <w:rsid w:val="00474CFB"/>
    <w:rsid w:val="004D4150"/>
    <w:rsid w:val="004F5819"/>
    <w:rsid w:val="005B1CD2"/>
    <w:rsid w:val="005B4AAE"/>
    <w:rsid w:val="005E411F"/>
    <w:rsid w:val="0066477F"/>
    <w:rsid w:val="006B6E88"/>
    <w:rsid w:val="007031DA"/>
    <w:rsid w:val="00743BC4"/>
    <w:rsid w:val="00764A55"/>
    <w:rsid w:val="00804BF8"/>
    <w:rsid w:val="0083206C"/>
    <w:rsid w:val="008516CE"/>
    <w:rsid w:val="00870BCD"/>
    <w:rsid w:val="00891512"/>
    <w:rsid w:val="009639F1"/>
    <w:rsid w:val="00986AC8"/>
    <w:rsid w:val="00A55A72"/>
    <w:rsid w:val="00A83913"/>
    <w:rsid w:val="00A87A7C"/>
    <w:rsid w:val="00AA7BDE"/>
    <w:rsid w:val="00B30846"/>
    <w:rsid w:val="00B660D3"/>
    <w:rsid w:val="00BE7E16"/>
    <w:rsid w:val="00C6638C"/>
    <w:rsid w:val="00D308E5"/>
    <w:rsid w:val="00D317A2"/>
    <w:rsid w:val="00D5212C"/>
    <w:rsid w:val="00D55E20"/>
    <w:rsid w:val="00DF5952"/>
    <w:rsid w:val="00E11DE9"/>
    <w:rsid w:val="00E5702C"/>
    <w:rsid w:val="00EE5827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2026-02-16T16:55:00Z</dcterms:created>
  <dcterms:modified xsi:type="dcterms:W3CDTF">2026-02-16T16:55:00Z</dcterms:modified>
</cp:coreProperties>
</file>