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0EB053B4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0580F223" w:rsidR="0066477F" w:rsidRDefault="00293D2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EF6F15">
        <w:rPr>
          <w:b/>
          <w:bCs/>
          <w:sz w:val="28"/>
          <w:szCs w:val="28"/>
        </w:rPr>
        <w:t>7</w:t>
      </w:r>
      <w:r>
        <w:rPr>
          <w:b/>
          <w:bCs/>
          <w:color w:val="000000"/>
          <w:sz w:val="28"/>
          <w:szCs w:val="28"/>
        </w:rPr>
        <w:t>/0</w:t>
      </w:r>
      <w:r>
        <w:rPr>
          <w:b/>
          <w:bCs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76F2FAAB" w14:textId="77777777" w:rsidR="00EB53B6" w:rsidRDefault="00EB53B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“Note d’inverno”: i Comuni di Carmignano, Poggio a Caiano e Signa presentano il concerto di sabato 21 febbraio, ad Artimino</w:t>
      </w:r>
    </w:p>
    <w:p w14:paraId="6ECD4923" w14:textId="0B302ECC" w:rsidR="0066477F" w:rsidRDefault="00EB53B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Protagoniste le filarmoniche “Giuseppe Verdi” dei tre territori </w:t>
      </w:r>
      <w:r w:rsidR="001B2329">
        <w:rPr>
          <w:b/>
          <w:bCs/>
          <w:sz w:val="28"/>
          <w:szCs w:val="28"/>
        </w:rPr>
        <w:t xml:space="preserve"> </w:t>
      </w:r>
      <w:r w:rsidR="002A0F23">
        <w:rPr>
          <w:b/>
          <w:bCs/>
          <w:sz w:val="28"/>
          <w:szCs w:val="28"/>
        </w:rPr>
        <w:t xml:space="preserve"> </w:t>
      </w:r>
      <w:r w:rsidR="00293D21">
        <w:rPr>
          <w:b/>
          <w:bCs/>
          <w:sz w:val="28"/>
          <w:szCs w:val="28"/>
        </w:rPr>
        <w:t xml:space="preserve"> </w:t>
      </w:r>
      <w:r w:rsidR="006B6E88">
        <w:rPr>
          <w:b/>
          <w:bCs/>
          <w:sz w:val="28"/>
          <w:szCs w:val="28"/>
        </w:rPr>
        <w:t xml:space="preserve">  </w:t>
      </w:r>
      <w:r w:rsidR="009639F1">
        <w:rPr>
          <w:b/>
          <w:bCs/>
          <w:sz w:val="28"/>
          <w:szCs w:val="28"/>
        </w:rPr>
        <w:t xml:space="preserve">  </w:t>
      </w:r>
      <w:r w:rsidR="00D5212C">
        <w:rPr>
          <w:b/>
          <w:bCs/>
          <w:sz w:val="28"/>
          <w:szCs w:val="28"/>
        </w:rPr>
        <w:t xml:space="preserve"> </w:t>
      </w:r>
    </w:p>
    <w:p w14:paraId="547BB4EE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44ACEA73" w14:textId="439FB3C5" w:rsidR="00937BEA" w:rsidRDefault="00000000" w:rsidP="001378A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pwjj0ypcjc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4E3E94">
        <w:rPr>
          <w:color w:val="000000"/>
          <w:sz w:val="28"/>
          <w:szCs w:val="28"/>
        </w:rPr>
        <w:t>Sono “Note d’inverno” quelle che nel pomeriggio (ore 16) di sabato 21 febbraio,</w:t>
      </w:r>
      <w:r w:rsidR="00536D30" w:rsidRPr="00536D30">
        <w:t xml:space="preserve"> </w:t>
      </w:r>
      <w:r w:rsidR="00536D30" w:rsidRPr="00536D30">
        <w:rPr>
          <w:color w:val="000000"/>
          <w:sz w:val="28"/>
          <w:szCs w:val="28"/>
        </w:rPr>
        <w:t xml:space="preserve">atto finale del lungo e ricco ciclo di eventi </w:t>
      </w:r>
      <w:r w:rsidR="000A1D66">
        <w:rPr>
          <w:color w:val="000000"/>
          <w:sz w:val="28"/>
          <w:szCs w:val="28"/>
        </w:rPr>
        <w:t xml:space="preserve">natalizi e </w:t>
      </w:r>
      <w:r w:rsidR="00536D30" w:rsidRPr="00536D30">
        <w:rPr>
          <w:color w:val="000000"/>
          <w:sz w:val="28"/>
          <w:szCs w:val="28"/>
        </w:rPr>
        <w:t>i</w:t>
      </w:r>
      <w:r w:rsidR="00A9418E">
        <w:rPr>
          <w:color w:val="000000"/>
          <w:sz w:val="28"/>
          <w:szCs w:val="28"/>
        </w:rPr>
        <w:t>nvernali</w:t>
      </w:r>
      <w:r w:rsidR="00536D30" w:rsidRPr="00536D30">
        <w:rPr>
          <w:color w:val="000000"/>
          <w:sz w:val="28"/>
          <w:szCs w:val="28"/>
        </w:rPr>
        <w:t xml:space="preserve"> “Dall’Ambra </w:t>
      </w:r>
      <w:r w:rsidR="00D23B3B">
        <w:rPr>
          <w:color w:val="000000"/>
          <w:sz w:val="28"/>
          <w:szCs w:val="28"/>
        </w:rPr>
        <w:t>a</w:t>
      </w:r>
      <w:r w:rsidR="00536D30" w:rsidRPr="00536D30">
        <w:rPr>
          <w:color w:val="000000"/>
          <w:sz w:val="28"/>
          <w:szCs w:val="28"/>
        </w:rPr>
        <w:t xml:space="preserve">ll’Ombrone”, </w:t>
      </w:r>
      <w:r w:rsidR="004E3E94">
        <w:rPr>
          <w:color w:val="000000"/>
          <w:sz w:val="28"/>
          <w:szCs w:val="28"/>
        </w:rPr>
        <w:t xml:space="preserve">si diffonderanno dal Centro didattico polifunzionale di Artimino (via della Chiesa, 2), </w:t>
      </w:r>
      <w:r w:rsidR="00536D30">
        <w:rPr>
          <w:color w:val="000000"/>
          <w:sz w:val="28"/>
          <w:szCs w:val="28"/>
        </w:rPr>
        <w:t xml:space="preserve">per </w:t>
      </w:r>
      <w:r w:rsidR="004E3E94">
        <w:rPr>
          <w:color w:val="000000"/>
          <w:sz w:val="28"/>
          <w:szCs w:val="28"/>
        </w:rPr>
        <w:t>rinnova</w:t>
      </w:r>
      <w:r w:rsidR="00536D30">
        <w:rPr>
          <w:color w:val="000000"/>
          <w:sz w:val="28"/>
          <w:szCs w:val="28"/>
        </w:rPr>
        <w:t>re</w:t>
      </w:r>
      <w:r w:rsidR="004E3E94">
        <w:rPr>
          <w:color w:val="000000"/>
          <w:sz w:val="28"/>
          <w:szCs w:val="28"/>
        </w:rPr>
        <w:t xml:space="preserve"> e suggella</w:t>
      </w:r>
      <w:r w:rsidR="00536D30">
        <w:rPr>
          <w:color w:val="000000"/>
          <w:sz w:val="28"/>
          <w:szCs w:val="28"/>
        </w:rPr>
        <w:t>re</w:t>
      </w:r>
      <w:r w:rsidR="004E3E94">
        <w:rPr>
          <w:color w:val="000000"/>
          <w:sz w:val="28"/>
          <w:szCs w:val="28"/>
        </w:rPr>
        <w:t xml:space="preserve"> il patto tra i Comuni di Carmignano, Poggio a Caiano e Signa e riuni</w:t>
      </w:r>
      <w:r w:rsidR="00536D30">
        <w:rPr>
          <w:color w:val="000000"/>
          <w:sz w:val="28"/>
          <w:szCs w:val="28"/>
        </w:rPr>
        <w:t>re</w:t>
      </w:r>
      <w:r w:rsidR="004E3E94">
        <w:rPr>
          <w:color w:val="000000"/>
          <w:sz w:val="28"/>
          <w:szCs w:val="28"/>
        </w:rPr>
        <w:t>, nello stesso concerto, le filarmoniche dei tre territori, tutte dedicate a Giuseppe Verdi</w:t>
      </w:r>
      <w:r w:rsidR="00937BEA">
        <w:rPr>
          <w:color w:val="000000"/>
          <w:sz w:val="28"/>
          <w:szCs w:val="28"/>
        </w:rPr>
        <w:t>, a celebrare</w:t>
      </w:r>
      <w:r w:rsidR="004E3E94">
        <w:rPr>
          <w:color w:val="000000"/>
          <w:sz w:val="28"/>
          <w:szCs w:val="28"/>
        </w:rPr>
        <w:t xml:space="preserve"> </w:t>
      </w:r>
      <w:r w:rsidR="00937BEA">
        <w:rPr>
          <w:color w:val="000000"/>
          <w:sz w:val="28"/>
          <w:szCs w:val="28"/>
        </w:rPr>
        <w:t>anche il 125° anniversario della sua scomparsa.</w:t>
      </w:r>
    </w:p>
    <w:p w14:paraId="58196551" w14:textId="24314767" w:rsidR="00937BEA" w:rsidRDefault="00A9418E" w:rsidP="001378A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</w:t>
      </w:r>
      <w:r w:rsidR="00937BEA">
        <w:rPr>
          <w:color w:val="000000"/>
          <w:sz w:val="28"/>
          <w:szCs w:val="28"/>
        </w:rPr>
        <w:t xml:space="preserve">’unione </w:t>
      </w:r>
      <w:r w:rsidR="004E3E94">
        <w:rPr>
          <w:color w:val="000000"/>
          <w:sz w:val="28"/>
          <w:szCs w:val="28"/>
        </w:rPr>
        <w:t>de</w:t>
      </w:r>
      <w:r w:rsidR="00937BEA">
        <w:rPr>
          <w:color w:val="000000"/>
          <w:sz w:val="28"/>
          <w:szCs w:val="28"/>
        </w:rPr>
        <w:t xml:space="preserve">lle tre Amministrazioni, unificate nel nome della musica </w:t>
      </w:r>
      <w:r w:rsidR="0032711C">
        <w:rPr>
          <w:color w:val="000000"/>
          <w:sz w:val="28"/>
          <w:szCs w:val="28"/>
        </w:rPr>
        <w:t xml:space="preserve">e </w:t>
      </w:r>
      <w:r w:rsidR="00937BEA">
        <w:rPr>
          <w:color w:val="000000"/>
          <w:sz w:val="28"/>
          <w:szCs w:val="28"/>
        </w:rPr>
        <w:t>di una rassegna</w:t>
      </w:r>
      <w:r>
        <w:rPr>
          <w:color w:val="000000"/>
          <w:sz w:val="28"/>
          <w:szCs w:val="28"/>
        </w:rPr>
        <w:t xml:space="preserve"> </w:t>
      </w:r>
      <w:r w:rsidR="00937BEA">
        <w:rPr>
          <w:color w:val="000000"/>
          <w:sz w:val="28"/>
          <w:szCs w:val="28"/>
        </w:rPr>
        <w:t xml:space="preserve">che, a detta di tutti, </w:t>
      </w:r>
      <w:r w:rsidR="00937BEA" w:rsidRPr="00937BEA">
        <w:rPr>
          <w:color w:val="000000"/>
          <w:sz w:val="28"/>
          <w:szCs w:val="28"/>
        </w:rPr>
        <w:t>«</w:t>
      </w:r>
      <w:r w:rsidR="00937BEA">
        <w:rPr>
          <w:color w:val="000000"/>
          <w:sz w:val="28"/>
          <w:szCs w:val="28"/>
        </w:rPr>
        <w:t>ha avuto grande successo</w:t>
      </w:r>
      <w:r w:rsidR="00937BEA" w:rsidRPr="00937BEA">
        <w:rPr>
          <w:color w:val="000000"/>
          <w:sz w:val="28"/>
          <w:szCs w:val="28"/>
        </w:rPr>
        <w:t>»</w:t>
      </w:r>
      <w:r w:rsidR="00937BEA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ha fatto da</w:t>
      </w:r>
      <w:r w:rsidR="00937BEA">
        <w:rPr>
          <w:color w:val="000000"/>
          <w:sz w:val="28"/>
          <w:szCs w:val="28"/>
        </w:rPr>
        <w:t xml:space="preserve"> filo conduttore della presentazione dell’appuntamento di sabato prossimo, avvenuta nella Sala consiliare del Palazzo comunale di Carmignano, da parte di Luca Allegri</w:t>
      </w:r>
      <w:r w:rsidR="0032711C">
        <w:rPr>
          <w:color w:val="000000"/>
          <w:sz w:val="28"/>
          <w:szCs w:val="28"/>
        </w:rPr>
        <w:t xml:space="preserve"> </w:t>
      </w:r>
      <w:r w:rsidR="00937BEA">
        <w:rPr>
          <w:color w:val="000000"/>
          <w:sz w:val="28"/>
          <w:szCs w:val="28"/>
        </w:rPr>
        <w:t>consigliere comunale di Signa, di Piero Baroncelli assessore alle Attività produttive di Poggio a Caiano, di Dario Di Giacomo assessore allo Sviluppo economico di Carmignano.</w:t>
      </w:r>
    </w:p>
    <w:p w14:paraId="3E3F94E4" w14:textId="641AB9AB" w:rsidR="0032711C" w:rsidRDefault="00937BEA" w:rsidP="009F6A2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Protagoniste le bande di </w:t>
      </w:r>
      <w:r w:rsidR="0039015D">
        <w:rPr>
          <w:color w:val="000000"/>
          <w:sz w:val="28"/>
          <w:szCs w:val="28"/>
        </w:rPr>
        <w:t>Bacchereto (</w:t>
      </w:r>
      <w:r>
        <w:rPr>
          <w:color w:val="000000"/>
          <w:sz w:val="28"/>
          <w:szCs w:val="28"/>
        </w:rPr>
        <w:t>Carmignano</w:t>
      </w:r>
      <w:r w:rsidR="0039015D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, Poggio a Caiano e Signa, rappresentate dai rispettivi capi banda, Filippo Grassi, Massimo Conti e Alessandro Tei, </w:t>
      </w:r>
      <w:r w:rsidR="009F6A2B">
        <w:rPr>
          <w:color w:val="000000"/>
          <w:sz w:val="28"/>
          <w:szCs w:val="28"/>
        </w:rPr>
        <w:t xml:space="preserve">che nei loro interventi hanno sottolineato </w:t>
      </w:r>
      <w:r w:rsidR="009F6A2B" w:rsidRPr="00EC7783">
        <w:rPr>
          <w:sz w:val="28"/>
          <w:szCs w:val="28"/>
        </w:rPr>
        <w:t>«</w:t>
      </w:r>
      <w:r w:rsidR="009F6A2B">
        <w:rPr>
          <w:sz w:val="28"/>
          <w:szCs w:val="28"/>
        </w:rPr>
        <w:t>il valore della musica bandistica, troppo speso non adeguatamente considerata, espressione più genuina anche della storia e delle tradizioni dei rispettivi territori</w:t>
      </w:r>
      <w:r w:rsidR="009F6A2B" w:rsidRPr="00EC7783">
        <w:rPr>
          <w:sz w:val="28"/>
          <w:szCs w:val="28"/>
        </w:rPr>
        <w:t>»</w:t>
      </w:r>
      <w:r w:rsidR="009F6A2B">
        <w:rPr>
          <w:sz w:val="28"/>
          <w:szCs w:val="28"/>
        </w:rPr>
        <w:t xml:space="preserve">, che rivivranno nei repertori che ognuna delle tre filarmoniche presenterà ad Artimino: la “Verdi” di </w:t>
      </w:r>
      <w:r w:rsidR="0039015D">
        <w:rPr>
          <w:sz w:val="28"/>
          <w:szCs w:val="28"/>
        </w:rPr>
        <w:t>Bacchereto</w:t>
      </w:r>
      <w:r w:rsidR="00536D30">
        <w:rPr>
          <w:sz w:val="28"/>
          <w:szCs w:val="28"/>
        </w:rPr>
        <w:t>,</w:t>
      </w:r>
      <w:r w:rsidR="009F6A2B">
        <w:rPr>
          <w:sz w:val="28"/>
          <w:szCs w:val="28"/>
        </w:rPr>
        <w:t xml:space="preserve"> </w:t>
      </w:r>
      <w:r w:rsidR="002B0109" w:rsidRPr="002B0109">
        <w:rPr>
          <w:sz w:val="28"/>
          <w:szCs w:val="28"/>
        </w:rPr>
        <w:t>«</w:t>
      </w:r>
      <w:r w:rsidR="002B0109">
        <w:rPr>
          <w:sz w:val="28"/>
          <w:szCs w:val="28"/>
        </w:rPr>
        <w:t xml:space="preserve">in </w:t>
      </w:r>
      <w:r w:rsidR="0032711C">
        <w:rPr>
          <w:sz w:val="28"/>
          <w:szCs w:val="28"/>
        </w:rPr>
        <w:t xml:space="preserve">un </w:t>
      </w:r>
      <w:r w:rsidR="002B0109">
        <w:rPr>
          <w:sz w:val="28"/>
          <w:szCs w:val="28"/>
        </w:rPr>
        <w:t xml:space="preserve">momento </w:t>
      </w:r>
      <w:r w:rsidR="00536D30">
        <w:rPr>
          <w:sz w:val="28"/>
          <w:szCs w:val="28"/>
        </w:rPr>
        <w:t xml:space="preserve">che sarà </w:t>
      </w:r>
      <w:r w:rsidR="002B0109">
        <w:rPr>
          <w:sz w:val="28"/>
          <w:szCs w:val="28"/>
        </w:rPr>
        <w:t>di unione di un medesimo linguaggio musicale</w:t>
      </w:r>
      <w:r w:rsidR="002B0109" w:rsidRPr="002B0109">
        <w:rPr>
          <w:sz w:val="28"/>
          <w:szCs w:val="28"/>
        </w:rPr>
        <w:t>»</w:t>
      </w:r>
      <w:r w:rsidR="002B0109">
        <w:rPr>
          <w:sz w:val="28"/>
          <w:szCs w:val="28"/>
        </w:rPr>
        <w:t xml:space="preserve"> (Grassi)</w:t>
      </w:r>
      <w:r w:rsidR="00536D30">
        <w:rPr>
          <w:sz w:val="28"/>
          <w:szCs w:val="28"/>
        </w:rPr>
        <w:t>,</w:t>
      </w:r>
      <w:r w:rsidR="002B0109">
        <w:rPr>
          <w:sz w:val="28"/>
          <w:szCs w:val="28"/>
        </w:rPr>
        <w:t xml:space="preserve"> </w:t>
      </w:r>
      <w:r w:rsidR="009F6A2B">
        <w:rPr>
          <w:sz w:val="28"/>
          <w:szCs w:val="28"/>
        </w:rPr>
        <w:t>spazierà dai tradizionali brani per banda a spartiti più moderni, comprese colonne sonore di film; la “Verdi” di Poggio a Caiano</w:t>
      </w:r>
      <w:r w:rsidR="0032711C">
        <w:rPr>
          <w:sz w:val="28"/>
          <w:szCs w:val="28"/>
        </w:rPr>
        <w:t xml:space="preserve">, </w:t>
      </w:r>
      <w:r w:rsidR="002B0109" w:rsidRPr="002B0109">
        <w:rPr>
          <w:sz w:val="28"/>
          <w:szCs w:val="28"/>
        </w:rPr>
        <w:t>«</w:t>
      </w:r>
      <w:r w:rsidR="002B0109">
        <w:rPr>
          <w:sz w:val="28"/>
          <w:szCs w:val="28"/>
        </w:rPr>
        <w:t>per questo significativo evento speciale che dà importanza alla musica bandistica</w:t>
      </w:r>
      <w:r w:rsidR="002B0109" w:rsidRPr="002B0109">
        <w:rPr>
          <w:sz w:val="28"/>
          <w:szCs w:val="28"/>
        </w:rPr>
        <w:t>»</w:t>
      </w:r>
      <w:r w:rsidR="002B0109">
        <w:rPr>
          <w:sz w:val="28"/>
          <w:szCs w:val="28"/>
        </w:rPr>
        <w:t xml:space="preserve"> (Conti)</w:t>
      </w:r>
      <w:r w:rsidR="0032711C">
        <w:rPr>
          <w:sz w:val="28"/>
          <w:szCs w:val="28"/>
        </w:rPr>
        <w:t>,</w:t>
      </w:r>
      <w:r w:rsidR="002B0109">
        <w:rPr>
          <w:sz w:val="28"/>
          <w:szCs w:val="28"/>
        </w:rPr>
        <w:t xml:space="preserve"> </w:t>
      </w:r>
      <w:r w:rsidR="009F6A2B">
        <w:rPr>
          <w:sz w:val="28"/>
          <w:szCs w:val="28"/>
        </w:rPr>
        <w:t>s</w:t>
      </w:r>
      <w:r w:rsidR="0032711C">
        <w:rPr>
          <w:sz w:val="28"/>
          <w:szCs w:val="28"/>
        </w:rPr>
        <w:t>i muoverà s</w:t>
      </w:r>
      <w:r w:rsidR="009F6A2B">
        <w:rPr>
          <w:sz w:val="28"/>
          <w:szCs w:val="28"/>
        </w:rPr>
        <w:t>ul solco della pura eredità</w:t>
      </w:r>
      <w:r w:rsidR="0032711C">
        <w:rPr>
          <w:sz w:val="28"/>
          <w:szCs w:val="28"/>
        </w:rPr>
        <w:t xml:space="preserve"> filarmonica</w:t>
      </w:r>
      <w:r w:rsidR="009F6A2B">
        <w:rPr>
          <w:sz w:val="28"/>
          <w:szCs w:val="28"/>
        </w:rPr>
        <w:t>; la “Verdi” di Signa</w:t>
      </w:r>
      <w:r w:rsidR="0032711C">
        <w:rPr>
          <w:sz w:val="28"/>
          <w:szCs w:val="28"/>
        </w:rPr>
        <w:t>,</w:t>
      </w:r>
      <w:r w:rsidR="002B0109">
        <w:rPr>
          <w:sz w:val="28"/>
          <w:szCs w:val="28"/>
        </w:rPr>
        <w:t xml:space="preserve"> </w:t>
      </w:r>
      <w:r w:rsidR="002B0109" w:rsidRPr="002B0109">
        <w:rPr>
          <w:sz w:val="28"/>
          <w:szCs w:val="28"/>
        </w:rPr>
        <w:t>«</w:t>
      </w:r>
      <w:r w:rsidR="002B0109">
        <w:rPr>
          <w:sz w:val="28"/>
          <w:szCs w:val="28"/>
        </w:rPr>
        <w:t xml:space="preserve">che </w:t>
      </w:r>
      <w:r w:rsidR="0032711C">
        <w:rPr>
          <w:sz w:val="28"/>
          <w:szCs w:val="28"/>
        </w:rPr>
        <w:t xml:space="preserve">ha </w:t>
      </w:r>
      <w:r w:rsidR="002B0109">
        <w:rPr>
          <w:sz w:val="28"/>
          <w:szCs w:val="28"/>
        </w:rPr>
        <w:t>appena festeggiato il suo 202° anno di nascita</w:t>
      </w:r>
      <w:r w:rsidR="002B0109" w:rsidRPr="002B0109">
        <w:rPr>
          <w:sz w:val="28"/>
          <w:szCs w:val="28"/>
        </w:rPr>
        <w:t>»</w:t>
      </w:r>
      <w:r w:rsidR="002B0109">
        <w:rPr>
          <w:sz w:val="28"/>
          <w:szCs w:val="28"/>
        </w:rPr>
        <w:t xml:space="preserve"> (Tei)</w:t>
      </w:r>
      <w:r w:rsidR="0032711C">
        <w:rPr>
          <w:sz w:val="28"/>
          <w:szCs w:val="28"/>
        </w:rPr>
        <w:t>,</w:t>
      </w:r>
      <w:r w:rsidR="009F6A2B">
        <w:rPr>
          <w:sz w:val="28"/>
          <w:szCs w:val="28"/>
        </w:rPr>
        <w:t xml:space="preserve"> </w:t>
      </w:r>
      <w:r w:rsidR="0032711C">
        <w:rPr>
          <w:sz w:val="28"/>
          <w:szCs w:val="28"/>
        </w:rPr>
        <w:t xml:space="preserve">inizierà, come sempre, </w:t>
      </w:r>
      <w:r w:rsidR="002B0109">
        <w:rPr>
          <w:sz w:val="28"/>
          <w:szCs w:val="28"/>
        </w:rPr>
        <w:t xml:space="preserve">con un proprio pezzo per poi variare su arie note </w:t>
      </w:r>
      <w:r w:rsidR="0032711C">
        <w:rPr>
          <w:sz w:val="28"/>
          <w:szCs w:val="28"/>
        </w:rPr>
        <w:t>di musica popolare fiorentina. Tre diversi repertori che poi confluiranno nell’esecuzione comune dell’inno nazionale</w:t>
      </w:r>
    </w:p>
    <w:p w14:paraId="3912671E" w14:textId="12797FBB" w:rsidR="00716B21" w:rsidRDefault="0032711C" w:rsidP="009F6A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Quasi superfluo sottolineare come le tre bande abbiano manifestato anche l’orgoglio di essere state chiamate ad esibirsi per quello che rappresenta la scena ultima della stagione </w:t>
      </w:r>
      <w:r w:rsidR="00A9418E">
        <w:rPr>
          <w:sz w:val="28"/>
          <w:szCs w:val="28"/>
        </w:rPr>
        <w:t xml:space="preserve">invernale </w:t>
      </w:r>
      <w:r>
        <w:rPr>
          <w:sz w:val="28"/>
          <w:szCs w:val="28"/>
        </w:rPr>
        <w:t xml:space="preserve">“Dall’Ambra all’Ombrone”, </w:t>
      </w:r>
      <w:r w:rsidR="00716B21">
        <w:rPr>
          <w:sz w:val="28"/>
          <w:szCs w:val="28"/>
        </w:rPr>
        <w:t xml:space="preserve">che ogni anno sceglie, uno dei tre Comuni, quale sfondo scenografico per </w:t>
      </w:r>
      <w:r w:rsidR="00716B21" w:rsidRPr="00716B21">
        <w:rPr>
          <w:sz w:val="28"/>
          <w:szCs w:val="28"/>
        </w:rPr>
        <w:t>«</w:t>
      </w:r>
      <w:r w:rsidR="00716B21">
        <w:rPr>
          <w:sz w:val="28"/>
          <w:szCs w:val="28"/>
        </w:rPr>
        <w:t>un progetto da rinverdire ed estendere</w:t>
      </w:r>
      <w:r w:rsidR="00716B21" w:rsidRPr="00716B21">
        <w:rPr>
          <w:sz w:val="28"/>
          <w:szCs w:val="28"/>
        </w:rPr>
        <w:t>»</w:t>
      </w:r>
      <w:r w:rsidR="00716B21">
        <w:rPr>
          <w:sz w:val="28"/>
          <w:szCs w:val="28"/>
        </w:rPr>
        <w:t xml:space="preserve"> ne</w:t>
      </w:r>
      <w:r w:rsidR="00536D30">
        <w:rPr>
          <w:sz w:val="28"/>
          <w:szCs w:val="28"/>
        </w:rPr>
        <w:t>lle parole de</w:t>
      </w:r>
      <w:r w:rsidR="00716B21">
        <w:rPr>
          <w:sz w:val="28"/>
          <w:szCs w:val="28"/>
        </w:rPr>
        <w:t>i rappresentanti delle Amministrazioni di Carmignano, Poggio a Caiano e Signa.</w:t>
      </w:r>
    </w:p>
    <w:p w14:paraId="42DE7181" w14:textId="77777777" w:rsidR="00716B21" w:rsidRDefault="00716B21" w:rsidP="009F6A2B">
      <w:pPr>
        <w:jc w:val="both"/>
        <w:rPr>
          <w:sz w:val="28"/>
          <w:szCs w:val="28"/>
        </w:rPr>
      </w:pPr>
    </w:p>
    <w:p w14:paraId="2849CE70" w14:textId="4C935E70" w:rsidR="00716B21" w:rsidRDefault="00716B21" w:rsidP="009F6A2B">
      <w:pPr>
        <w:jc w:val="both"/>
        <w:rPr>
          <w:sz w:val="28"/>
          <w:szCs w:val="28"/>
        </w:rPr>
      </w:pPr>
      <w:r w:rsidRPr="00536D30">
        <w:rPr>
          <w:b/>
          <w:bCs/>
          <w:sz w:val="28"/>
          <w:szCs w:val="28"/>
        </w:rPr>
        <w:t>Luca Allegri</w:t>
      </w:r>
      <w:r>
        <w:rPr>
          <w:sz w:val="28"/>
          <w:szCs w:val="28"/>
        </w:rPr>
        <w:t xml:space="preserve"> (Signa): </w:t>
      </w:r>
      <w:r w:rsidRPr="00716B21">
        <w:rPr>
          <w:sz w:val="28"/>
          <w:szCs w:val="28"/>
        </w:rPr>
        <w:t>«</w:t>
      </w:r>
      <w:r>
        <w:rPr>
          <w:sz w:val="28"/>
          <w:szCs w:val="28"/>
        </w:rPr>
        <w:t xml:space="preserve">Sono stato contento quando il sindaco Fossi mi ha chiesto di rappresentarlo. Sono anche un imprenditore turistico e questa manifestazione che unisce i tre territori ha un valore che li trascende, anche da un punto di vista turistico, perché può essere di richiamo non solo per quest’area, ma anche per la Toscana e </w:t>
      </w:r>
      <w:r w:rsidR="00EB53B6">
        <w:rPr>
          <w:sz w:val="28"/>
          <w:szCs w:val="28"/>
        </w:rPr>
        <w:t>o</w:t>
      </w:r>
      <w:r>
        <w:rPr>
          <w:sz w:val="28"/>
          <w:szCs w:val="28"/>
        </w:rPr>
        <w:t>ltre</w:t>
      </w:r>
      <w:r w:rsidR="00EB53B6">
        <w:rPr>
          <w:sz w:val="28"/>
          <w:szCs w:val="28"/>
        </w:rPr>
        <w:t>.</w:t>
      </w:r>
      <w:r>
        <w:rPr>
          <w:sz w:val="28"/>
          <w:szCs w:val="28"/>
        </w:rPr>
        <w:t xml:space="preserve">  Può rappresentare un’alternativa anche all’over turismo di Firenze</w:t>
      </w:r>
      <w:r w:rsidRPr="00716B2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28C66993" w14:textId="77777777" w:rsidR="00716B21" w:rsidRDefault="00716B21" w:rsidP="009F6A2B">
      <w:pPr>
        <w:jc w:val="both"/>
        <w:rPr>
          <w:sz w:val="28"/>
          <w:szCs w:val="28"/>
        </w:rPr>
      </w:pPr>
    </w:p>
    <w:p w14:paraId="782DC472" w14:textId="2EF597F9" w:rsidR="00716B21" w:rsidRDefault="00716B21" w:rsidP="009F6A2B">
      <w:pPr>
        <w:jc w:val="both"/>
        <w:rPr>
          <w:sz w:val="28"/>
          <w:szCs w:val="28"/>
        </w:rPr>
      </w:pPr>
      <w:r w:rsidRPr="00536D30">
        <w:rPr>
          <w:b/>
          <w:bCs/>
          <w:sz w:val="28"/>
          <w:szCs w:val="28"/>
        </w:rPr>
        <w:t xml:space="preserve">Piero </w:t>
      </w:r>
      <w:r w:rsidRPr="000A1D66">
        <w:rPr>
          <w:b/>
          <w:bCs/>
          <w:sz w:val="28"/>
          <w:szCs w:val="28"/>
        </w:rPr>
        <w:t>Baroncelli</w:t>
      </w:r>
      <w:r>
        <w:rPr>
          <w:sz w:val="28"/>
          <w:szCs w:val="28"/>
        </w:rPr>
        <w:t xml:space="preserve"> (Poggio a Caiano): </w:t>
      </w:r>
      <w:r w:rsidRPr="00716B21">
        <w:rPr>
          <w:sz w:val="28"/>
          <w:szCs w:val="28"/>
        </w:rPr>
        <w:t>«</w:t>
      </w:r>
      <w:r>
        <w:rPr>
          <w:sz w:val="28"/>
          <w:szCs w:val="28"/>
        </w:rPr>
        <w:t>Un cartellone vasto e articolato. Le tre Amministrazioni, i tre territori, hanno messo in mostra le loro specificità, i loro caratteri originali, in un’offerta molto ricca che ha valorizzato e valorizza le nostre realtà locali. Un’esperienza ben riuscita, e che siamo ben lieti di aver intrapreso</w:t>
      </w:r>
      <w:r w:rsidRPr="00716B2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2895812" w14:textId="77777777" w:rsidR="00716B21" w:rsidRDefault="00716B21" w:rsidP="009F6A2B">
      <w:pPr>
        <w:jc w:val="both"/>
        <w:rPr>
          <w:sz w:val="28"/>
          <w:szCs w:val="28"/>
        </w:rPr>
      </w:pPr>
    </w:p>
    <w:p w14:paraId="0C541806" w14:textId="08FAFC2F" w:rsidR="00716B21" w:rsidRDefault="00716B21" w:rsidP="009F6A2B">
      <w:pPr>
        <w:jc w:val="both"/>
        <w:rPr>
          <w:sz w:val="28"/>
          <w:szCs w:val="28"/>
        </w:rPr>
      </w:pPr>
      <w:r w:rsidRPr="00536D30">
        <w:rPr>
          <w:b/>
          <w:bCs/>
          <w:sz w:val="28"/>
          <w:szCs w:val="28"/>
        </w:rPr>
        <w:t>Dario Di Giacomo</w:t>
      </w:r>
      <w:r>
        <w:rPr>
          <w:sz w:val="28"/>
          <w:szCs w:val="28"/>
        </w:rPr>
        <w:t xml:space="preserve"> (Carmignano): </w:t>
      </w:r>
      <w:r w:rsidRPr="00716B21">
        <w:rPr>
          <w:sz w:val="28"/>
          <w:szCs w:val="28"/>
        </w:rPr>
        <w:t>«</w:t>
      </w:r>
      <w:r>
        <w:rPr>
          <w:sz w:val="28"/>
          <w:szCs w:val="28"/>
        </w:rPr>
        <w:t>Speriamo di poter estendere anche ad altri Comuni, e ad altre</w:t>
      </w:r>
      <w:r w:rsidR="00EB53B6">
        <w:rPr>
          <w:sz w:val="28"/>
          <w:szCs w:val="28"/>
        </w:rPr>
        <w:t xml:space="preserve"> realtà</w:t>
      </w:r>
      <w:r>
        <w:rPr>
          <w:sz w:val="28"/>
          <w:szCs w:val="28"/>
        </w:rPr>
        <w:t>, quel</w:t>
      </w:r>
      <w:r w:rsidR="00EB53B6">
        <w:rPr>
          <w:sz w:val="28"/>
          <w:szCs w:val="28"/>
        </w:rPr>
        <w:t>la</w:t>
      </w:r>
      <w:r>
        <w:rPr>
          <w:sz w:val="28"/>
          <w:szCs w:val="28"/>
        </w:rPr>
        <w:t xml:space="preserve"> che </w:t>
      </w:r>
      <w:r w:rsidR="00536D30">
        <w:rPr>
          <w:sz w:val="28"/>
          <w:szCs w:val="28"/>
        </w:rPr>
        <w:t>si è dimostrata un’intuizione felice: mettere insieme, in un unico cartellone, non solo le nostre tradizioni, le nostre iniziative, ma anche in nostri spazi e i nostri luoghi pubblici, come il Centro polivalente di Artimino per il concerto finale. Una struttura aperta da poco, ma che già è salita all’attenzione anche per la sua collocazione</w:t>
      </w:r>
      <w:r w:rsidRPr="00716B21">
        <w:rPr>
          <w:sz w:val="28"/>
          <w:szCs w:val="28"/>
        </w:rPr>
        <w:t>»</w:t>
      </w:r>
      <w:r w:rsidR="00536D30">
        <w:rPr>
          <w:sz w:val="28"/>
          <w:szCs w:val="28"/>
        </w:rPr>
        <w:t>.</w:t>
      </w:r>
    </w:p>
    <w:p w14:paraId="4A6D74C1" w14:textId="3281632C" w:rsidR="009F6A2B" w:rsidRPr="00EC7783" w:rsidRDefault="00716B21" w:rsidP="009F6A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2711C">
        <w:rPr>
          <w:sz w:val="28"/>
          <w:szCs w:val="28"/>
        </w:rPr>
        <w:t xml:space="preserve">  </w:t>
      </w:r>
      <w:r w:rsidR="002B0109">
        <w:rPr>
          <w:sz w:val="28"/>
          <w:szCs w:val="28"/>
        </w:rPr>
        <w:t xml:space="preserve">  </w:t>
      </w:r>
      <w:r w:rsidR="009F6A2B">
        <w:rPr>
          <w:sz w:val="28"/>
          <w:szCs w:val="28"/>
        </w:rPr>
        <w:t xml:space="preserve">          </w:t>
      </w:r>
    </w:p>
    <w:p w14:paraId="7EEB63BF" w14:textId="0DFD5628" w:rsidR="00225BEB" w:rsidRDefault="009F6A2B" w:rsidP="007570A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937BEA">
        <w:rPr>
          <w:color w:val="000000"/>
          <w:sz w:val="28"/>
          <w:szCs w:val="28"/>
        </w:rPr>
        <w:t xml:space="preserve">  </w:t>
      </w:r>
    </w:p>
    <w:sectPr w:rsidR="00225BEB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DD5B530-7FD0-4392-9B3D-4402FF6535E7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97361EE6-F806-4CEB-9F75-B072990CBAC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53CC366-F701-42CB-BCC6-020711CC54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4CEC5B1-9A14-4476-BD31-7681CB231B0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429AF"/>
    <w:rsid w:val="00085479"/>
    <w:rsid w:val="000A1D66"/>
    <w:rsid w:val="000F2FFD"/>
    <w:rsid w:val="00113167"/>
    <w:rsid w:val="00113F89"/>
    <w:rsid w:val="001378AD"/>
    <w:rsid w:val="001B2329"/>
    <w:rsid w:val="00225BEB"/>
    <w:rsid w:val="0027334B"/>
    <w:rsid w:val="002829C9"/>
    <w:rsid w:val="00293D21"/>
    <w:rsid w:val="002A0F23"/>
    <w:rsid w:val="002B0109"/>
    <w:rsid w:val="002E5D57"/>
    <w:rsid w:val="0032711C"/>
    <w:rsid w:val="00334E47"/>
    <w:rsid w:val="0039015D"/>
    <w:rsid w:val="003C0774"/>
    <w:rsid w:val="003C6737"/>
    <w:rsid w:val="00474CFB"/>
    <w:rsid w:val="004D4150"/>
    <w:rsid w:val="004E3E94"/>
    <w:rsid w:val="004F5819"/>
    <w:rsid w:val="00536D30"/>
    <w:rsid w:val="005B1CD2"/>
    <w:rsid w:val="005B4AAE"/>
    <w:rsid w:val="005E411F"/>
    <w:rsid w:val="0066477F"/>
    <w:rsid w:val="006B6E88"/>
    <w:rsid w:val="007031DA"/>
    <w:rsid w:val="00716B21"/>
    <w:rsid w:val="00743BC4"/>
    <w:rsid w:val="00751945"/>
    <w:rsid w:val="007570AC"/>
    <w:rsid w:val="00764A55"/>
    <w:rsid w:val="00804BF8"/>
    <w:rsid w:val="0083206C"/>
    <w:rsid w:val="008516CE"/>
    <w:rsid w:val="00870BCD"/>
    <w:rsid w:val="00891512"/>
    <w:rsid w:val="00937BEA"/>
    <w:rsid w:val="009639F1"/>
    <w:rsid w:val="00986AC8"/>
    <w:rsid w:val="009F6A2B"/>
    <w:rsid w:val="00A55A72"/>
    <w:rsid w:val="00A83913"/>
    <w:rsid w:val="00A87A7C"/>
    <w:rsid w:val="00A9418E"/>
    <w:rsid w:val="00AA7BDE"/>
    <w:rsid w:val="00B30846"/>
    <w:rsid w:val="00B660D3"/>
    <w:rsid w:val="00BE7E16"/>
    <w:rsid w:val="00C6638C"/>
    <w:rsid w:val="00D23B3B"/>
    <w:rsid w:val="00D308E5"/>
    <w:rsid w:val="00D317A2"/>
    <w:rsid w:val="00D5212C"/>
    <w:rsid w:val="00D55E20"/>
    <w:rsid w:val="00DF5952"/>
    <w:rsid w:val="00E11DE9"/>
    <w:rsid w:val="00E5702C"/>
    <w:rsid w:val="00EB53B6"/>
    <w:rsid w:val="00EE5827"/>
    <w:rsid w:val="00EF6F15"/>
    <w:rsid w:val="00F104AD"/>
    <w:rsid w:val="00F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8</cp:revision>
  <dcterms:created xsi:type="dcterms:W3CDTF">2026-02-17T12:02:00Z</dcterms:created>
  <dcterms:modified xsi:type="dcterms:W3CDTF">2026-02-17T13:57:00Z</dcterms:modified>
</cp:coreProperties>
</file>