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7E455B18" w:rsidR="0066477F" w:rsidRDefault="0015029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23</w:t>
      </w:r>
      <w:r w:rsidR="00293D21">
        <w:rPr>
          <w:b/>
          <w:bCs/>
          <w:color w:val="000000"/>
          <w:sz w:val="28"/>
          <w:szCs w:val="28"/>
        </w:rPr>
        <w:t>/0</w:t>
      </w:r>
      <w:r w:rsidR="00293D21">
        <w:rPr>
          <w:b/>
          <w:bCs/>
          <w:sz w:val="28"/>
          <w:szCs w:val="28"/>
        </w:rPr>
        <w:t>2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79AD373C" w:rsidR="0066477F" w:rsidRDefault="004446C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Cimiteri</w:t>
      </w:r>
      <w:r w:rsidR="00973088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Il Comune investe 200 mila euro n</w:t>
      </w:r>
      <w:r w:rsidR="00973088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>lla manutenzione</w:t>
      </w:r>
      <w:r w:rsidR="00973088">
        <w:rPr>
          <w:b/>
          <w:bCs/>
          <w:sz w:val="28"/>
          <w:szCs w:val="28"/>
        </w:rPr>
        <w:t xml:space="preserve"> 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3A0EB094" w14:textId="5AC89377" w:rsidR="00AA4776" w:rsidRDefault="00000000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E075A5">
        <w:rPr>
          <w:color w:val="000000"/>
          <w:sz w:val="28"/>
          <w:szCs w:val="28"/>
        </w:rPr>
        <w:t xml:space="preserve">Duecento mila euro circa di spesa per la manutenzione dei cimiteri: è la cifra stanziata dal Comune, a partire  dalla riqualificazione del camposanto di Colle, situato nel territorio di Quarrata ma che </w:t>
      </w:r>
      <w:r w:rsidR="004446C0">
        <w:rPr>
          <w:color w:val="000000"/>
          <w:sz w:val="28"/>
          <w:szCs w:val="28"/>
        </w:rPr>
        <w:t>per le sepolture, da</w:t>
      </w:r>
      <w:r w:rsidR="00E075A5">
        <w:rPr>
          <w:color w:val="000000"/>
          <w:sz w:val="28"/>
          <w:szCs w:val="28"/>
        </w:rPr>
        <w:t xml:space="preserve"> prima degli anni Trenta del secolo scorso</w:t>
      </w:r>
      <w:r w:rsidR="004446C0">
        <w:rPr>
          <w:color w:val="000000"/>
          <w:sz w:val="28"/>
          <w:szCs w:val="28"/>
        </w:rPr>
        <w:t>,</w:t>
      </w:r>
      <w:r w:rsidR="00E075A5">
        <w:rPr>
          <w:color w:val="000000"/>
          <w:sz w:val="28"/>
          <w:szCs w:val="28"/>
        </w:rPr>
        <w:t xml:space="preserve"> </w:t>
      </w:r>
      <w:r w:rsidR="008657CA">
        <w:rPr>
          <w:color w:val="000000"/>
          <w:sz w:val="28"/>
          <w:szCs w:val="28"/>
        </w:rPr>
        <w:t xml:space="preserve">serve </w:t>
      </w:r>
      <w:r w:rsidR="00E075A5">
        <w:rPr>
          <w:color w:val="000000"/>
          <w:sz w:val="28"/>
          <w:szCs w:val="28"/>
        </w:rPr>
        <w:t xml:space="preserve">anche una parte di Carmignano, la zona di </w:t>
      </w:r>
      <w:proofErr w:type="spellStart"/>
      <w:r w:rsidR="00E075A5">
        <w:rPr>
          <w:color w:val="000000"/>
          <w:sz w:val="28"/>
          <w:szCs w:val="28"/>
        </w:rPr>
        <w:t>Capezzana</w:t>
      </w:r>
      <w:proofErr w:type="spellEnd"/>
      <w:r w:rsidR="00E075A5">
        <w:rPr>
          <w:color w:val="000000"/>
          <w:sz w:val="28"/>
          <w:szCs w:val="28"/>
        </w:rPr>
        <w:t xml:space="preserve">, in virtù </w:t>
      </w:r>
      <w:r w:rsidR="00E075A5" w:rsidRPr="00E075A5">
        <w:rPr>
          <w:color w:val="000000"/>
          <w:sz w:val="28"/>
          <w:szCs w:val="28"/>
        </w:rPr>
        <w:t xml:space="preserve">della storica suddivisione delle competenze parrocchiali </w:t>
      </w:r>
      <w:r w:rsidR="00E075A5">
        <w:rPr>
          <w:color w:val="000000"/>
          <w:sz w:val="28"/>
          <w:szCs w:val="28"/>
        </w:rPr>
        <w:t>tra la c</w:t>
      </w:r>
      <w:r w:rsidR="00E075A5" w:rsidRPr="00E075A5">
        <w:rPr>
          <w:color w:val="000000"/>
          <w:sz w:val="28"/>
          <w:szCs w:val="28"/>
        </w:rPr>
        <w:t xml:space="preserve">hiesa di San Jacopo (Carmignano) e la </w:t>
      </w:r>
      <w:r w:rsidR="00E075A5">
        <w:rPr>
          <w:color w:val="000000"/>
          <w:sz w:val="28"/>
          <w:szCs w:val="28"/>
        </w:rPr>
        <w:t>c</w:t>
      </w:r>
      <w:r w:rsidR="00E075A5" w:rsidRPr="00E075A5">
        <w:rPr>
          <w:color w:val="000000"/>
          <w:sz w:val="28"/>
          <w:szCs w:val="28"/>
        </w:rPr>
        <w:t>hiesa di Santa Maria Assunta a Colle (Quarrata</w:t>
      </w:r>
      <w:r w:rsidR="00E075A5">
        <w:rPr>
          <w:color w:val="000000"/>
          <w:sz w:val="28"/>
          <w:szCs w:val="28"/>
        </w:rPr>
        <w:t>).</w:t>
      </w:r>
    </w:p>
    <w:p w14:paraId="5AEF909C" w14:textId="2DB81C8E" w:rsidR="001813A1" w:rsidRDefault="00E075A5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L’Amministrazione comunale ha recentemente approvato lo schema di convenzione con il Comune di Quarrata, atto necessario e propedeutico per intervenire </w:t>
      </w:r>
      <w:r w:rsidR="001813A1">
        <w:rPr>
          <w:color w:val="000000"/>
          <w:sz w:val="28"/>
          <w:szCs w:val="28"/>
        </w:rPr>
        <w:t xml:space="preserve">nel cimitero di Colle, </w:t>
      </w:r>
      <w:r w:rsidR="008657CA">
        <w:rPr>
          <w:color w:val="000000"/>
          <w:sz w:val="28"/>
          <w:szCs w:val="28"/>
        </w:rPr>
        <w:t xml:space="preserve">dove </w:t>
      </w:r>
      <w:r w:rsidR="001813A1">
        <w:rPr>
          <w:color w:val="000000"/>
          <w:sz w:val="28"/>
          <w:szCs w:val="28"/>
        </w:rPr>
        <w:t>sono condivisi ingresso, scalinata e cappella centrale</w:t>
      </w:r>
      <w:r w:rsidR="008657CA">
        <w:rPr>
          <w:color w:val="000000"/>
          <w:sz w:val="28"/>
          <w:szCs w:val="28"/>
        </w:rPr>
        <w:t xml:space="preserve"> e dove, sul</w:t>
      </w:r>
      <w:r w:rsidR="002D4E7C" w:rsidRPr="002D4E7C">
        <w:rPr>
          <w:color w:val="000000"/>
          <w:sz w:val="28"/>
          <w:szCs w:val="28"/>
        </w:rPr>
        <w:t xml:space="preserve"> lato sinistro</w:t>
      </w:r>
      <w:r w:rsidR="008657CA">
        <w:rPr>
          <w:color w:val="000000"/>
          <w:sz w:val="28"/>
          <w:szCs w:val="28"/>
        </w:rPr>
        <w:t>,</w:t>
      </w:r>
      <w:r w:rsidR="002D4E7C" w:rsidRPr="002D4E7C">
        <w:rPr>
          <w:color w:val="000000"/>
          <w:sz w:val="28"/>
          <w:szCs w:val="28"/>
        </w:rPr>
        <w:t xml:space="preserve"> avvengono le sepolture di Carmignano</w:t>
      </w:r>
      <w:r w:rsidR="001813A1">
        <w:rPr>
          <w:color w:val="000000"/>
          <w:sz w:val="28"/>
          <w:szCs w:val="28"/>
        </w:rPr>
        <w:t xml:space="preserve">. </w:t>
      </w:r>
      <w:r w:rsidR="001813A1" w:rsidRPr="001813A1">
        <w:rPr>
          <w:color w:val="000000"/>
          <w:sz w:val="28"/>
          <w:szCs w:val="28"/>
        </w:rPr>
        <w:t>«</w:t>
      </w:r>
      <w:r w:rsidR="001813A1">
        <w:rPr>
          <w:color w:val="000000"/>
          <w:sz w:val="28"/>
          <w:szCs w:val="28"/>
        </w:rPr>
        <w:t xml:space="preserve">Con l’accordo approvato con il Comune di Quarrata – afferma l’assessore ai Lavori pubblici Chiara Fratoni – inizia il procedimento che porterà alla riqualificazione di quella parte di cimitero di nostra competenza. </w:t>
      </w:r>
      <w:proofErr w:type="gramStart"/>
      <w:r w:rsidR="001813A1">
        <w:rPr>
          <w:color w:val="000000"/>
          <w:sz w:val="28"/>
          <w:szCs w:val="28"/>
        </w:rPr>
        <w:t>E’</w:t>
      </w:r>
      <w:proofErr w:type="gramEnd"/>
      <w:r w:rsidR="001813A1">
        <w:rPr>
          <w:color w:val="000000"/>
          <w:sz w:val="28"/>
          <w:szCs w:val="28"/>
        </w:rPr>
        <w:t xml:space="preserve"> un intervento richiesto ed atteso e ora finalmente è stato avviato l’iter che porterà ai lavori</w:t>
      </w:r>
      <w:r w:rsidR="001813A1" w:rsidRPr="001813A1">
        <w:rPr>
          <w:color w:val="000000"/>
          <w:sz w:val="28"/>
          <w:szCs w:val="28"/>
        </w:rPr>
        <w:t>»</w:t>
      </w:r>
      <w:r w:rsidR="001813A1">
        <w:rPr>
          <w:color w:val="000000"/>
          <w:sz w:val="28"/>
          <w:szCs w:val="28"/>
        </w:rPr>
        <w:t xml:space="preserve">. Carmignano investirà circa 50 mila euro: in pratica si tratta di costruire dei terrazzamenti e muretti di sostegno del terreno. </w:t>
      </w:r>
      <w:r w:rsidR="001813A1" w:rsidRPr="001813A1">
        <w:rPr>
          <w:color w:val="000000"/>
          <w:sz w:val="28"/>
          <w:szCs w:val="28"/>
        </w:rPr>
        <w:t>«</w:t>
      </w:r>
      <w:r w:rsidR="001813A1">
        <w:rPr>
          <w:color w:val="000000"/>
          <w:sz w:val="28"/>
          <w:szCs w:val="28"/>
        </w:rPr>
        <w:t>In questo modo – chiarisce Fratoni – a Colle si tornerà, anche nella parte che riguarda Carmignano, ad eseguire le inumazioni, le sepolture in terra</w:t>
      </w:r>
      <w:r w:rsidR="001813A1" w:rsidRPr="001813A1">
        <w:rPr>
          <w:color w:val="000000"/>
          <w:sz w:val="28"/>
          <w:szCs w:val="28"/>
        </w:rPr>
        <w:t>»</w:t>
      </w:r>
      <w:r w:rsidR="001813A1">
        <w:rPr>
          <w:color w:val="000000"/>
          <w:sz w:val="28"/>
          <w:szCs w:val="28"/>
        </w:rPr>
        <w:t>.</w:t>
      </w:r>
    </w:p>
    <w:p w14:paraId="38923CD0" w14:textId="3350FCD2" w:rsidR="004446C0" w:rsidRDefault="001813A1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 l’azione prevista per Colle non sarà l</w:t>
      </w:r>
      <w:r w:rsidR="004446C0">
        <w:rPr>
          <w:color w:val="000000"/>
          <w:sz w:val="28"/>
          <w:szCs w:val="28"/>
        </w:rPr>
        <w:t xml:space="preserve">a sola che riguarda i cimiteri comunali. A più riprese si interverrà nei camposanti di Seano, Poggio alla Malva, Carmignano. </w:t>
      </w:r>
      <w:r w:rsidR="004446C0" w:rsidRPr="004446C0">
        <w:rPr>
          <w:color w:val="000000"/>
          <w:sz w:val="28"/>
          <w:szCs w:val="28"/>
        </w:rPr>
        <w:t>«</w:t>
      </w:r>
      <w:r w:rsidR="004446C0">
        <w:rPr>
          <w:color w:val="000000"/>
          <w:sz w:val="28"/>
          <w:szCs w:val="28"/>
        </w:rPr>
        <w:t>Un intervento complessivo – dice ancora l’assessore Fratoni – di cura e di adeguamento che vale all’incirca altre 150 mila euro. Un investimento di proporzioni significative</w:t>
      </w:r>
      <w:r w:rsidR="004446C0" w:rsidRPr="004446C0">
        <w:rPr>
          <w:color w:val="000000"/>
          <w:sz w:val="28"/>
          <w:szCs w:val="28"/>
        </w:rPr>
        <w:t>»</w:t>
      </w:r>
      <w:r w:rsidR="004446C0">
        <w:rPr>
          <w:color w:val="000000"/>
          <w:sz w:val="28"/>
          <w:szCs w:val="28"/>
        </w:rPr>
        <w:t>.</w:t>
      </w:r>
    </w:p>
    <w:p w14:paraId="46608B29" w14:textId="7F059C08" w:rsidR="004446C0" w:rsidRDefault="004446C0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 Seano saranno realizzati, per una spesa attorno ai 90 mila euro, probabilmente anche qualcosa in più, circa 2</w:t>
      </w:r>
      <w:r w:rsidR="00BF0DD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0 </w:t>
      </w:r>
      <w:proofErr w:type="spellStart"/>
      <w:r>
        <w:rPr>
          <w:color w:val="000000"/>
          <w:sz w:val="28"/>
          <w:szCs w:val="28"/>
        </w:rPr>
        <w:t>ossarini</w:t>
      </w:r>
      <w:proofErr w:type="spellEnd"/>
      <w:r>
        <w:rPr>
          <w:color w:val="000000"/>
          <w:sz w:val="28"/>
          <w:szCs w:val="28"/>
        </w:rPr>
        <w:t xml:space="preserve">, mentre negli altri due cimiteri, di Carmignano e Poggio alla Malva, e ancora in quello di Seano, l’intervento, per un ammontare sui 50 mila euro, riguarderà opere di ristrutturazione e le coperture. </w:t>
      </w:r>
    </w:p>
    <w:p w14:paraId="4A207CA4" w14:textId="39333157" w:rsidR="00E075A5" w:rsidRDefault="004446C0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4446C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Siamo nella fase di progettazione – conclude Fratoni –. Quanto prima, nel giro di pochi mesi, puntiamo a far partire i cantieri</w:t>
      </w:r>
      <w:r w:rsidRPr="004446C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     </w:t>
      </w:r>
      <w:r w:rsidR="001813A1">
        <w:rPr>
          <w:color w:val="000000"/>
          <w:sz w:val="28"/>
          <w:szCs w:val="28"/>
        </w:rPr>
        <w:t xml:space="preserve">      </w:t>
      </w:r>
    </w:p>
    <w:p w14:paraId="0CDE7A06" w14:textId="77777777" w:rsidR="00103EBD" w:rsidRDefault="00103E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103EB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B1AA7E3-0D83-44CE-85F9-49A87B71EDA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AD67651-7884-4638-9E78-E7A8040D24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51B26B0-88A0-4631-BD4C-66803B84C2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CABF6F7-E667-4886-BE1B-3124328412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103EBD"/>
    <w:rsid w:val="00150297"/>
    <w:rsid w:val="001813A1"/>
    <w:rsid w:val="0027334B"/>
    <w:rsid w:val="002829C9"/>
    <w:rsid w:val="00293D21"/>
    <w:rsid w:val="002A0F23"/>
    <w:rsid w:val="002D4E7C"/>
    <w:rsid w:val="002D5E38"/>
    <w:rsid w:val="002E5D57"/>
    <w:rsid w:val="00383618"/>
    <w:rsid w:val="003C0774"/>
    <w:rsid w:val="003C6737"/>
    <w:rsid w:val="004446C0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8657CA"/>
    <w:rsid w:val="009639F1"/>
    <w:rsid w:val="00973088"/>
    <w:rsid w:val="00986AC8"/>
    <w:rsid w:val="00A55A72"/>
    <w:rsid w:val="00A662F3"/>
    <w:rsid w:val="00A87A7C"/>
    <w:rsid w:val="00AA4776"/>
    <w:rsid w:val="00AA7BDE"/>
    <w:rsid w:val="00AF21CE"/>
    <w:rsid w:val="00B30846"/>
    <w:rsid w:val="00B660D3"/>
    <w:rsid w:val="00BC1CFF"/>
    <w:rsid w:val="00BF0DD2"/>
    <w:rsid w:val="00C252C6"/>
    <w:rsid w:val="00C4655F"/>
    <w:rsid w:val="00D41A95"/>
    <w:rsid w:val="00D5212C"/>
    <w:rsid w:val="00D55E20"/>
    <w:rsid w:val="00E075A5"/>
    <w:rsid w:val="00E11DE9"/>
    <w:rsid w:val="00E5702C"/>
    <w:rsid w:val="00E74E62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6</cp:revision>
  <dcterms:created xsi:type="dcterms:W3CDTF">2026-02-23T10:18:00Z</dcterms:created>
  <dcterms:modified xsi:type="dcterms:W3CDTF">2026-02-23T10:56:00Z</dcterms:modified>
</cp:coreProperties>
</file>