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4FD4D" w14:textId="77777777" w:rsidR="002775FA" w:rsidRDefault="002775FA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1FE63BE1" w14:textId="77777777" w:rsidR="002775FA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7D31C579" wp14:editId="7971A811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93F676" w14:textId="77777777" w:rsidR="002775FA" w:rsidRDefault="002775FA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6D62F0E5" w14:textId="77777777" w:rsidR="002775F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07C06DD7" w14:textId="77777777" w:rsidR="002775F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7C429344" w14:textId="77777777" w:rsidR="002775F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1188075" w14:textId="77777777" w:rsidR="002775FA" w:rsidRPr="00D060FF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D060FF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Pr="00D060FF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4404B995" w14:textId="77777777" w:rsidR="002775FA" w:rsidRPr="00D060FF" w:rsidRDefault="002775FA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045061FF" w14:textId="77777777" w:rsidR="002775FA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</w:t>
      </w:r>
      <w:r>
        <w:rPr>
          <w:b/>
          <w:bCs/>
          <w:sz w:val="28"/>
          <w:szCs w:val="28"/>
        </w:rPr>
        <w:t>a</w:t>
      </w:r>
    </w:p>
    <w:p w14:paraId="1ACC3773" w14:textId="3A1FD2D2" w:rsidR="002775FA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1258E9">
        <w:rPr>
          <w:b/>
          <w:bCs/>
          <w:color w:val="000000"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>/</w:t>
      </w:r>
      <w:r>
        <w:rPr>
          <w:b/>
          <w:bCs/>
          <w:sz w:val="28"/>
          <w:szCs w:val="28"/>
        </w:rPr>
        <w:t>03</w:t>
      </w:r>
      <w:r>
        <w:rPr>
          <w:b/>
          <w:bCs/>
          <w:color w:val="000000"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14:paraId="2777F904" w14:textId="77777777" w:rsidR="002775FA" w:rsidRDefault="002775FA">
      <w:pP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4098D7CF" w14:textId="77777777" w:rsidR="002775FA" w:rsidRDefault="00000000">
      <w:pPr>
        <w:jc w:val="both"/>
        <w:rPr>
          <w:b/>
          <w:bCs/>
          <w:color w:val="000000"/>
          <w:sz w:val="28"/>
          <w:szCs w:val="28"/>
        </w:rPr>
      </w:pPr>
      <w:bookmarkStart w:id="0" w:name="_ffwdny1ejc98" w:colFirst="0" w:colLast="0"/>
      <w:bookmarkEnd w:id="0"/>
      <w:r>
        <w:rPr>
          <w:b/>
          <w:bCs/>
          <w:color w:val="000000"/>
          <w:sz w:val="28"/>
          <w:szCs w:val="28"/>
        </w:rPr>
        <w:t xml:space="preserve">Lavori. Opere post-alluvione. Al via sopralluoghi e ricognizioni             </w:t>
      </w:r>
    </w:p>
    <w:p w14:paraId="429BF35F" w14:textId="77777777" w:rsidR="002775FA" w:rsidRDefault="002775FA">
      <w:pPr>
        <w:jc w:val="both"/>
        <w:rPr>
          <w:color w:val="000000"/>
          <w:sz w:val="28"/>
          <w:szCs w:val="28"/>
        </w:rPr>
      </w:pPr>
    </w:p>
    <w:p w14:paraId="73D44ED0" w14:textId="6FDA38B1" w:rsidR="002775FA" w:rsidRDefault="0000000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Ponti da sistemare, assetti stradali da consolidare, acque da regimare, sottopassi stradali da adeguare: è stata una mattinata di sopralluoghi </w:t>
      </w:r>
      <w:r w:rsidR="00F5536E">
        <w:rPr>
          <w:color w:val="000000"/>
          <w:sz w:val="28"/>
          <w:szCs w:val="28"/>
        </w:rPr>
        <w:t xml:space="preserve">quella di due giorni fa, </w:t>
      </w:r>
      <w:r>
        <w:rPr>
          <w:color w:val="000000"/>
          <w:sz w:val="28"/>
          <w:szCs w:val="28"/>
        </w:rPr>
        <w:t>lungo corsi d’acqua ed aree limitrofe per l’assessore ai Lavori Pubblici Chiara Fratoni e il responsabile dell’Ufficio Opere pubbliche l’ingegner Stefano Venturi, accompagnati da altri tecnici comunali. «Una prima ricognizione per verificare progetti ed interventi post alluvione», dice l’assessore. Sono le opere della cosiddetta “</w:t>
      </w:r>
      <w:r w:rsidR="001258E9">
        <w:rPr>
          <w:color w:val="000000"/>
          <w:sz w:val="28"/>
          <w:szCs w:val="28"/>
        </w:rPr>
        <w:t>l</w:t>
      </w:r>
      <w:r>
        <w:rPr>
          <w:color w:val="000000"/>
          <w:sz w:val="28"/>
          <w:szCs w:val="28"/>
        </w:rPr>
        <w:t>ettera D”, le azioni di ripristino e di ricostruzione di quelle parti del territorio, in prossimità di rii e fossi, fortemente lesionate dopo la piena del novembre 2023, che colpì soprattutto Seano, ma che fece danni in altre zone del Montalbano.</w:t>
      </w:r>
    </w:p>
    <w:p w14:paraId="32E07075" w14:textId="5695BDC6" w:rsidR="002775FA" w:rsidRDefault="0000000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Una lunga perlustrazione sul borro La Torre, i rii </w:t>
      </w:r>
      <w:proofErr w:type="spellStart"/>
      <w:r>
        <w:rPr>
          <w:color w:val="000000"/>
          <w:sz w:val="28"/>
          <w:szCs w:val="28"/>
        </w:rPr>
        <w:t>Fornia</w:t>
      </w:r>
      <w:proofErr w:type="spellEnd"/>
      <w:r>
        <w:rPr>
          <w:color w:val="000000"/>
          <w:sz w:val="28"/>
          <w:szCs w:val="28"/>
        </w:rPr>
        <w:t xml:space="preserve"> e Rigoccioli, il torrente Furba e, poi ancora, in via Valle per la ricostruzione del ponte, in via Madonna del Papa, via </w:t>
      </w:r>
      <w:proofErr w:type="spellStart"/>
      <w:r>
        <w:rPr>
          <w:color w:val="000000"/>
          <w:sz w:val="28"/>
          <w:szCs w:val="28"/>
        </w:rPr>
        <w:t>Fontemorana</w:t>
      </w:r>
      <w:proofErr w:type="spellEnd"/>
      <w:r>
        <w:rPr>
          <w:color w:val="000000"/>
          <w:sz w:val="28"/>
          <w:szCs w:val="28"/>
        </w:rPr>
        <w:t xml:space="preserve">, via del </w:t>
      </w:r>
      <w:proofErr w:type="spellStart"/>
      <w:r>
        <w:rPr>
          <w:color w:val="000000"/>
          <w:sz w:val="28"/>
          <w:szCs w:val="28"/>
        </w:rPr>
        <w:t>Fontanaccio</w:t>
      </w:r>
      <w:proofErr w:type="spellEnd"/>
      <w:r>
        <w:rPr>
          <w:color w:val="000000"/>
          <w:sz w:val="28"/>
          <w:szCs w:val="28"/>
        </w:rPr>
        <w:t>. «Una complessa azione di ripristino di un territorio colpito, che richiede molta attenzione», la definisce l’ingegner Venturi.</w:t>
      </w:r>
    </w:p>
    <w:p w14:paraId="67470BBF" w14:textId="29348D79" w:rsidR="002775FA" w:rsidRDefault="0000000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Tutte opere che godono di fondi della Regione, che vale la pena brevemente di riassumere: la sistemazione e l’adeguamento dei sottopassi stradali in corrispondenza dei fossi, con contestuale ripristino della regimazione delle acque e della  carreggiata stradale in via Madonna del Papa/via </w:t>
      </w:r>
      <w:proofErr w:type="spellStart"/>
      <w:r>
        <w:rPr>
          <w:color w:val="000000"/>
          <w:sz w:val="28"/>
          <w:szCs w:val="28"/>
        </w:rPr>
        <w:t>Fontemorana</w:t>
      </w:r>
      <w:proofErr w:type="spellEnd"/>
      <w:r>
        <w:rPr>
          <w:color w:val="000000"/>
          <w:sz w:val="28"/>
          <w:szCs w:val="28"/>
        </w:rPr>
        <w:t xml:space="preserve"> (290 mila euro); il rifacimento del ponte in via Valle/via Casone (550 mila euro); la riparazione del ponte in via delle Ginestre (190 mila euro); l’adeguamento dell’attraversamento stradale sul torrente Furba in via </w:t>
      </w:r>
      <w:proofErr w:type="spellStart"/>
      <w:r>
        <w:rPr>
          <w:color w:val="000000"/>
          <w:sz w:val="28"/>
          <w:szCs w:val="28"/>
        </w:rPr>
        <w:t>Fontanaccio</w:t>
      </w:r>
      <w:proofErr w:type="spellEnd"/>
      <w:r>
        <w:rPr>
          <w:color w:val="000000"/>
          <w:sz w:val="28"/>
          <w:szCs w:val="28"/>
        </w:rPr>
        <w:t xml:space="preserve"> (300 mila euro); l</w:t>
      </w:r>
      <w:r w:rsidR="001258E9">
        <w:rPr>
          <w:color w:val="000000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opere di sostegno in adiacenza al rio di Caselli e l’attraversamento stradale sul </w:t>
      </w:r>
      <w:r w:rsidR="001258E9">
        <w:rPr>
          <w:color w:val="000000"/>
          <w:sz w:val="28"/>
          <w:szCs w:val="28"/>
        </w:rPr>
        <w:t>r</w:t>
      </w:r>
      <w:r>
        <w:rPr>
          <w:color w:val="000000"/>
          <w:sz w:val="28"/>
          <w:szCs w:val="28"/>
        </w:rPr>
        <w:t>io Rigoccioli lungo via Arrendevole (750 mila euro); la regimazione delle acque in prossimità d</w:t>
      </w:r>
      <w:r w:rsidR="001258E9">
        <w:rPr>
          <w:color w:val="000000"/>
          <w:sz w:val="28"/>
          <w:szCs w:val="28"/>
        </w:rPr>
        <w:t>el</w:t>
      </w:r>
      <w:r>
        <w:rPr>
          <w:color w:val="000000"/>
          <w:sz w:val="28"/>
          <w:szCs w:val="28"/>
        </w:rPr>
        <w:t xml:space="preserve"> fosso intubato su via Spinelli (250</w:t>
      </w:r>
      <w:r w:rsidR="001258E9">
        <w:rPr>
          <w:color w:val="000000"/>
          <w:sz w:val="28"/>
          <w:szCs w:val="28"/>
        </w:rPr>
        <w:t xml:space="preserve"> mila</w:t>
      </w:r>
      <w:r>
        <w:rPr>
          <w:color w:val="000000"/>
          <w:sz w:val="28"/>
          <w:szCs w:val="28"/>
        </w:rPr>
        <w:t xml:space="preserve"> euro); </w:t>
      </w:r>
      <w:r w:rsidR="001258E9">
        <w:rPr>
          <w:color w:val="000000"/>
          <w:sz w:val="28"/>
          <w:szCs w:val="28"/>
        </w:rPr>
        <w:t xml:space="preserve">il </w:t>
      </w:r>
      <w:r w:rsidRPr="00D060FF">
        <w:rPr>
          <w:color w:val="000000" w:themeColor="text1"/>
          <w:sz w:val="28"/>
          <w:szCs w:val="28"/>
        </w:rPr>
        <w:t xml:space="preserve">consolidamento delle strutture stradali di via Molinetto </w:t>
      </w:r>
      <w:r w:rsidR="00D060FF" w:rsidRPr="00D060FF">
        <w:rPr>
          <w:color w:val="000000" w:themeColor="text1"/>
          <w:sz w:val="28"/>
          <w:szCs w:val="28"/>
        </w:rPr>
        <w:t>nei pressi del to</w:t>
      </w:r>
      <w:r w:rsidRPr="00D060FF">
        <w:rPr>
          <w:color w:val="000000" w:themeColor="text1"/>
          <w:sz w:val="28"/>
          <w:szCs w:val="28"/>
        </w:rPr>
        <w:t>rrente Elsana (125</w:t>
      </w:r>
      <w:r w:rsidR="00D060FF" w:rsidRPr="00D060FF">
        <w:rPr>
          <w:color w:val="000000" w:themeColor="text1"/>
          <w:sz w:val="28"/>
          <w:szCs w:val="28"/>
        </w:rPr>
        <w:t xml:space="preserve"> mila</w:t>
      </w:r>
      <w:r w:rsidRPr="00D060FF">
        <w:rPr>
          <w:color w:val="000000" w:themeColor="text1"/>
          <w:sz w:val="28"/>
          <w:szCs w:val="28"/>
        </w:rPr>
        <w:t xml:space="preserve"> euro)</w:t>
      </w:r>
      <w:r w:rsidR="00D060FF">
        <w:rPr>
          <w:color w:val="0462C1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14:paraId="2B9A9706" w14:textId="77777777" w:rsidR="002775FA" w:rsidRDefault="0000000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«Tante opere lungo un itinerario fatto di molti altri interventi, e non solo di sistemazione e ricostruzione, per mettere in sicurezza idraulica frazioni e strade», dice ancora l’assessore Fratoni, con l’ingegner Venturi che aggiunge: «C’è un forte impegno per dare concretezza ai cantieri. Il sopralluogo fa parte di questo impegno di non poco conto, considerato anche le dimensioni del nostro Comune».</w:t>
      </w:r>
    </w:p>
    <w:p w14:paraId="64A08596" w14:textId="77777777" w:rsidR="002775FA" w:rsidRDefault="002775FA">
      <w:pPr>
        <w:jc w:val="both"/>
        <w:rPr>
          <w:color w:val="000000"/>
          <w:sz w:val="28"/>
          <w:szCs w:val="28"/>
        </w:rPr>
      </w:pPr>
    </w:p>
    <w:sectPr w:rsidR="002775FA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5BA39EA-53FD-4DA5-A00E-F1FE30F79F2B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D8AF3922-003E-45A2-860C-1D445EAE4C3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91BBF5B3-D73B-433B-95C6-3642BC2DBBE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D306711-3D59-4EA5-8850-3D0FBDC29A5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5FA"/>
    <w:rsid w:val="000968CE"/>
    <w:rsid w:val="001258E9"/>
    <w:rsid w:val="002775FA"/>
    <w:rsid w:val="00D060FF"/>
    <w:rsid w:val="00EF1DF6"/>
    <w:rsid w:val="00F5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349A6"/>
  <w15:docId w15:val="{0B6B5553-1BF2-47CA-8BC1-97286CED9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404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5</cp:revision>
  <dcterms:created xsi:type="dcterms:W3CDTF">2026-03-10T11:39:00Z</dcterms:created>
  <dcterms:modified xsi:type="dcterms:W3CDTF">2026-03-10T15:20:00Z</dcterms:modified>
</cp:coreProperties>
</file>