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38DFD4F1" w:rsidR="00CE6A56" w:rsidRDefault="00E8237A" w:rsidP="00E8237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noProof/>
          <w:color w:val="000000"/>
          <w:sz w:val="36"/>
          <w:szCs w:val="36"/>
        </w:rPr>
        <w:drawing>
          <wp:inline distT="0" distB="0" distL="0" distR="0" wp14:anchorId="29980765" wp14:editId="1C2E5782">
            <wp:extent cx="1082040" cy="609600"/>
            <wp:effectExtent l="0" t="0" r="3810" b="0"/>
            <wp:docPr id="119837753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368E3964" w:rsidR="00CE6A56" w:rsidRDefault="00603ED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E8237A">
        <w:rPr>
          <w:b/>
          <w:bCs/>
          <w:color w:val="000000"/>
          <w:sz w:val="28"/>
          <w:szCs w:val="28"/>
        </w:rPr>
        <w:t>2</w:t>
      </w:r>
      <w:r w:rsidR="00733609">
        <w:rPr>
          <w:b/>
          <w:bCs/>
          <w:color w:val="000000"/>
          <w:sz w:val="28"/>
          <w:szCs w:val="28"/>
        </w:rPr>
        <w:t>/</w:t>
      </w:r>
      <w:r w:rsidR="00733609">
        <w:rPr>
          <w:b/>
          <w:bCs/>
          <w:sz w:val="28"/>
          <w:szCs w:val="28"/>
        </w:rPr>
        <w:t>04</w:t>
      </w:r>
      <w:r w:rsidR="00733609">
        <w:rPr>
          <w:b/>
          <w:bCs/>
          <w:color w:val="000000"/>
          <w:sz w:val="28"/>
          <w:szCs w:val="28"/>
        </w:rPr>
        <w:t>/202</w:t>
      </w:r>
      <w:r w:rsidR="00733609">
        <w:rPr>
          <w:b/>
          <w:bCs/>
          <w:sz w:val="28"/>
          <w:szCs w:val="28"/>
        </w:rPr>
        <w:t>6</w:t>
      </w:r>
      <w:r w:rsidR="00A238A7">
        <w:rPr>
          <w:b/>
          <w:bCs/>
          <w:sz w:val="28"/>
          <w:szCs w:val="28"/>
        </w:rPr>
        <w:t xml:space="preserve"> 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0AE708B3" w14:textId="571C050E" w:rsidR="00CE6A56" w:rsidRDefault="00E8237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Carmi.Co</w:t>
      </w:r>
      <w:proofErr w:type="spellEnd"/>
      <w:r>
        <w:rPr>
          <w:b/>
          <w:bCs/>
          <w:sz w:val="28"/>
          <w:szCs w:val="28"/>
        </w:rPr>
        <w:t xml:space="preserve">. </w:t>
      </w:r>
      <w:r w:rsidR="009B2B55">
        <w:rPr>
          <w:b/>
          <w:bCs/>
          <w:sz w:val="28"/>
          <w:szCs w:val="28"/>
        </w:rPr>
        <w:t>Dieci giorni</w:t>
      </w:r>
      <w:r w:rsidR="00EC4760">
        <w:rPr>
          <w:b/>
          <w:bCs/>
          <w:sz w:val="28"/>
          <w:szCs w:val="28"/>
        </w:rPr>
        <w:t xml:space="preserve"> di </w:t>
      </w:r>
      <w:r>
        <w:rPr>
          <w:b/>
          <w:bCs/>
          <w:sz w:val="28"/>
          <w:szCs w:val="28"/>
        </w:rPr>
        <w:t xml:space="preserve">arte </w:t>
      </w:r>
      <w:proofErr w:type="gramStart"/>
      <w:r>
        <w:rPr>
          <w:b/>
          <w:bCs/>
          <w:sz w:val="28"/>
          <w:szCs w:val="28"/>
        </w:rPr>
        <w:t>contemporanea  a</w:t>
      </w:r>
      <w:proofErr w:type="gramEnd"/>
      <w:r>
        <w:rPr>
          <w:b/>
          <w:bCs/>
          <w:sz w:val="28"/>
          <w:szCs w:val="28"/>
        </w:rPr>
        <w:t xml:space="preserve"> Carmignano</w:t>
      </w:r>
      <w:r w:rsidR="00920645">
        <w:rPr>
          <w:b/>
          <w:bCs/>
          <w:sz w:val="28"/>
          <w:szCs w:val="28"/>
        </w:rPr>
        <w:t xml:space="preserve"> </w:t>
      </w:r>
    </w:p>
    <w:p w14:paraId="79109EC6" w14:textId="77777777" w:rsidR="00942D6B" w:rsidRDefault="00942D6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5D8F61B1" w14:textId="1D973E6C" w:rsidR="00301CA8" w:rsidRPr="00301CA8" w:rsidRDefault="00000000" w:rsidP="00301C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</w:t>
      </w:r>
      <w:r w:rsidR="00F85922">
        <w:rPr>
          <w:color w:val="000000"/>
          <w:sz w:val="28"/>
          <w:szCs w:val="28"/>
        </w:rPr>
        <w:t xml:space="preserve"> </w:t>
      </w:r>
      <w:r w:rsidR="00301CA8" w:rsidRPr="00301CA8">
        <w:rPr>
          <w:color w:val="000000"/>
          <w:sz w:val="28"/>
          <w:szCs w:val="28"/>
        </w:rPr>
        <w:t>«</w:t>
      </w:r>
      <w:r w:rsidR="00301CA8">
        <w:rPr>
          <w:color w:val="000000"/>
          <w:sz w:val="28"/>
          <w:szCs w:val="28"/>
        </w:rPr>
        <w:t>La visione di un territorio,</w:t>
      </w:r>
      <w:r w:rsidR="00301CA8" w:rsidRPr="00301CA8">
        <w:rPr>
          <w:color w:val="000000"/>
          <w:sz w:val="28"/>
          <w:szCs w:val="28"/>
        </w:rPr>
        <w:t xml:space="preserve"> </w:t>
      </w:r>
      <w:r w:rsidR="00301CA8">
        <w:rPr>
          <w:color w:val="000000"/>
          <w:sz w:val="28"/>
          <w:szCs w:val="28"/>
        </w:rPr>
        <w:t>che si riscopre attraverso l’arte contemporanea intesa come veicolo di promozione</w:t>
      </w:r>
      <w:r w:rsidR="00301CA8" w:rsidRPr="00301CA8">
        <w:rPr>
          <w:color w:val="000000"/>
          <w:sz w:val="28"/>
          <w:szCs w:val="28"/>
        </w:rPr>
        <w:t>»</w:t>
      </w:r>
      <w:r w:rsidR="00301CA8">
        <w:rPr>
          <w:color w:val="000000"/>
          <w:sz w:val="28"/>
          <w:szCs w:val="28"/>
        </w:rPr>
        <w:t xml:space="preserve">, tutto questo nelle parole dell’assessore allo Sviluppo economico e </w:t>
      </w:r>
      <w:r w:rsidR="009B2B55">
        <w:rPr>
          <w:color w:val="000000"/>
          <w:sz w:val="28"/>
          <w:szCs w:val="28"/>
        </w:rPr>
        <w:t>T</w:t>
      </w:r>
      <w:r w:rsidR="00301CA8">
        <w:rPr>
          <w:color w:val="000000"/>
          <w:sz w:val="28"/>
          <w:szCs w:val="28"/>
        </w:rPr>
        <w:t>uri</w:t>
      </w:r>
      <w:r w:rsidR="00E8237A">
        <w:rPr>
          <w:color w:val="000000"/>
          <w:sz w:val="28"/>
          <w:szCs w:val="28"/>
        </w:rPr>
        <w:t>s</w:t>
      </w:r>
      <w:r w:rsidR="00301CA8">
        <w:rPr>
          <w:color w:val="000000"/>
          <w:sz w:val="28"/>
          <w:szCs w:val="28"/>
        </w:rPr>
        <w:t xml:space="preserve">mo Dario Di Giacomo è </w:t>
      </w:r>
      <w:r w:rsidR="00301CA8" w:rsidRPr="00301CA8">
        <w:rPr>
          <w:color w:val="000000"/>
          <w:sz w:val="28"/>
          <w:szCs w:val="28"/>
        </w:rPr>
        <w:t>Carmignano Contemporanea</w:t>
      </w:r>
      <w:r w:rsidR="00301CA8">
        <w:rPr>
          <w:color w:val="000000"/>
          <w:sz w:val="28"/>
          <w:szCs w:val="28"/>
        </w:rPr>
        <w:t>: l</w:t>
      </w:r>
      <w:r w:rsidR="00301CA8" w:rsidRPr="00301CA8">
        <w:rPr>
          <w:color w:val="000000"/>
          <w:sz w:val="28"/>
          <w:szCs w:val="28"/>
        </w:rPr>
        <w:t>a settimana dell’arte diffusa (15–24 maggio</w:t>
      </w:r>
      <w:r w:rsidR="00301CA8">
        <w:rPr>
          <w:color w:val="000000"/>
          <w:sz w:val="28"/>
          <w:szCs w:val="28"/>
        </w:rPr>
        <w:t xml:space="preserve"> </w:t>
      </w:r>
      <w:r w:rsidR="00301CA8" w:rsidRPr="00301CA8">
        <w:rPr>
          <w:color w:val="000000"/>
          <w:sz w:val="28"/>
          <w:szCs w:val="28"/>
        </w:rPr>
        <w:t>2026) che «</w:t>
      </w:r>
      <w:r w:rsidR="00301CA8">
        <w:rPr>
          <w:color w:val="000000"/>
          <w:sz w:val="28"/>
          <w:szCs w:val="28"/>
        </w:rPr>
        <w:t>attiva e riattiva – nelle frasi del suo curatore Simone Sensi, presidente dell’assoc</w:t>
      </w:r>
      <w:r w:rsidR="00E8237A">
        <w:rPr>
          <w:color w:val="000000"/>
          <w:sz w:val="28"/>
          <w:szCs w:val="28"/>
        </w:rPr>
        <w:t>i</w:t>
      </w:r>
      <w:r w:rsidR="00301CA8">
        <w:rPr>
          <w:color w:val="000000"/>
          <w:sz w:val="28"/>
          <w:szCs w:val="28"/>
        </w:rPr>
        <w:t xml:space="preserve">azione Tempo uguale Arte Ets – luoghi e spazi di questo </w:t>
      </w:r>
      <w:r w:rsidR="001D7C11">
        <w:rPr>
          <w:color w:val="000000"/>
          <w:sz w:val="28"/>
          <w:szCs w:val="28"/>
        </w:rPr>
        <w:t>ambito di Toscana</w:t>
      </w:r>
      <w:r w:rsidR="00301CA8" w:rsidRPr="00301CA8">
        <w:rPr>
          <w:color w:val="000000"/>
          <w:sz w:val="28"/>
          <w:szCs w:val="28"/>
        </w:rPr>
        <w:t>»</w:t>
      </w:r>
      <w:r w:rsidR="001D7C11">
        <w:rPr>
          <w:color w:val="000000"/>
          <w:sz w:val="28"/>
          <w:szCs w:val="28"/>
        </w:rPr>
        <w:t xml:space="preserve"> tramite </w:t>
      </w:r>
      <w:r w:rsidR="00301CA8" w:rsidRPr="00301CA8">
        <w:rPr>
          <w:color w:val="000000"/>
          <w:sz w:val="28"/>
          <w:szCs w:val="28"/>
        </w:rPr>
        <w:t>5 mostre, 5 residenze d’artista in aziende locali, 2 talk, 2</w:t>
      </w:r>
      <w:r w:rsidR="00301CA8">
        <w:rPr>
          <w:color w:val="000000"/>
          <w:sz w:val="28"/>
          <w:szCs w:val="28"/>
        </w:rPr>
        <w:t xml:space="preserve"> </w:t>
      </w:r>
      <w:r w:rsidR="00301CA8" w:rsidRPr="00301CA8">
        <w:rPr>
          <w:color w:val="000000"/>
          <w:sz w:val="28"/>
          <w:szCs w:val="28"/>
        </w:rPr>
        <w:t xml:space="preserve">workshop e 3 studio </w:t>
      </w:r>
      <w:proofErr w:type="spellStart"/>
      <w:r w:rsidR="00301CA8" w:rsidRPr="00301CA8">
        <w:rPr>
          <w:color w:val="000000"/>
          <w:sz w:val="28"/>
          <w:szCs w:val="28"/>
        </w:rPr>
        <w:t>visit</w:t>
      </w:r>
      <w:proofErr w:type="spellEnd"/>
      <w:r w:rsidR="00301CA8" w:rsidRPr="00301CA8">
        <w:rPr>
          <w:color w:val="000000"/>
          <w:sz w:val="28"/>
          <w:szCs w:val="28"/>
        </w:rPr>
        <w:t xml:space="preserve">, </w:t>
      </w:r>
      <w:r w:rsidR="001D7C11" w:rsidRPr="001D7C11">
        <w:rPr>
          <w:color w:val="000000"/>
          <w:sz w:val="28"/>
          <w:szCs w:val="28"/>
        </w:rPr>
        <w:t>«</w:t>
      </w:r>
      <w:r w:rsidR="001D7C11">
        <w:rPr>
          <w:color w:val="000000"/>
          <w:sz w:val="28"/>
          <w:szCs w:val="28"/>
        </w:rPr>
        <w:t xml:space="preserve">il tutto – per dirla con Martina Fontana altra coordinatrice del progetto – costruendo </w:t>
      </w:r>
      <w:r w:rsidR="00301CA8" w:rsidRPr="00301CA8">
        <w:rPr>
          <w:color w:val="000000"/>
          <w:sz w:val="28"/>
          <w:szCs w:val="28"/>
        </w:rPr>
        <w:t>un dialogo tra contemporaneo, paesaggio e comunità</w:t>
      </w:r>
      <w:r w:rsidR="001D7C11" w:rsidRPr="001D7C11">
        <w:rPr>
          <w:color w:val="000000"/>
          <w:sz w:val="28"/>
          <w:szCs w:val="28"/>
        </w:rPr>
        <w:t>»</w:t>
      </w:r>
      <w:r w:rsidR="00301CA8" w:rsidRPr="00301CA8">
        <w:rPr>
          <w:color w:val="000000"/>
          <w:sz w:val="28"/>
          <w:szCs w:val="28"/>
        </w:rPr>
        <w:t>.</w:t>
      </w:r>
    </w:p>
    <w:p w14:paraId="033971C4" w14:textId="3374A049" w:rsidR="00301CA8" w:rsidRPr="00301CA8" w:rsidRDefault="001D7C11" w:rsidP="00301C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Carmi.Co</w:t>
      </w:r>
      <w:proofErr w:type="spellEnd"/>
      <w:r>
        <w:rPr>
          <w:color w:val="000000"/>
          <w:sz w:val="28"/>
          <w:szCs w:val="28"/>
        </w:rPr>
        <w:t xml:space="preserve">, presentato stamani nella sede della Provincia di Prato, in Palazzo Banci Buonamici, </w:t>
      </w:r>
      <w:r w:rsidR="00301CA8" w:rsidRPr="00301CA8">
        <w:rPr>
          <w:color w:val="000000"/>
          <w:sz w:val="28"/>
          <w:szCs w:val="28"/>
        </w:rPr>
        <w:t>nasce da un</w:t>
      </w:r>
      <w:r>
        <w:rPr>
          <w:color w:val="000000"/>
          <w:sz w:val="28"/>
          <w:szCs w:val="28"/>
        </w:rPr>
        <w:t>’ide</w:t>
      </w:r>
      <w:r w:rsidR="00301CA8" w:rsidRPr="00301CA8">
        <w:rPr>
          <w:color w:val="000000"/>
          <w:sz w:val="28"/>
          <w:szCs w:val="28"/>
        </w:rPr>
        <w:t>a precisa: superare la separazione tra istituzione e territorio, tra</w:t>
      </w:r>
      <w:r w:rsidR="00301CA8">
        <w:rPr>
          <w:color w:val="000000"/>
          <w:sz w:val="28"/>
          <w:szCs w:val="28"/>
        </w:rPr>
        <w:t xml:space="preserve"> </w:t>
      </w:r>
      <w:r w:rsidR="00301CA8" w:rsidRPr="00301CA8">
        <w:rPr>
          <w:color w:val="000000"/>
          <w:sz w:val="28"/>
          <w:szCs w:val="28"/>
        </w:rPr>
        <w:t xml:space="preserve">patrimonio storico e ricerca contemporanea. In questo senso, </w:t>
      </w:r>
      <w:proofErr w:type="spellStart"/>
      <w:r w:rsidR="00301CA8" w:rsidRPr="00301CA8"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</w:rPr>
        <w:t>armi</w:t>
      </w:r>
      <w:r w:rsidR="00301CA8" w:rsidRPr="00301CA8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Co</w:t>
      </w:r>
      <w:proofErr w:type="spellEnd"/>
      <w:r w:rsidR="00301CA8" w:rsidRPr="00301CA8">
        <w:rPr>
          <w:color w:val="000000"/>
          <w:sz w:val="28"/>
          <w:szCs w:val="28"/>
        </w:rPr>
        <w:t xml:space="preserve"> costruisce una geografia</w:t>
      </w:r>
      <w:r w:rsidR="00301CA8">
        <w:rPr>
          <w:color w:val="000000"/>
          <w:sz w:val="28"/>
          <w:szCs w:val="28"/>
        </w:rPr>
        <w:t xml:space="preserve"> </w:t>
      </w:r>
      <w:r w:rsidR="00301CA8" w:rsidRPr="00301CA8">
        <w:rPr>
          <w:color w:val="000000"/>
          <w:sz w:val="28"/>
          <w:szCs w:val="28"/>
        </w:rPr>
        <w:t>culturale</w:t>
      </w:r>
      <w:r>
        <w:rPr>
          <w:color w:val="000000"/>
          <w:sz w:val="28"/>
          <w:szCs w:val="28"/>
        </w:rPr>
        <w:t xml:space="preserve"> </w:t>
      </w:r>
      <w:r w:rsidR="00301CA8" w:rsidRPr="00301CA8">
        <w:rPr>
          <w:color w:val="000000"/>
          <w:sz w:val="28"/>
          <w:szCs w:val="28"/>
        </w:rPr>
        <w:t>in cui il borgo, la cantina, il museo e lo spazio pubblico diventano nodi di</w:t>
      </w:r>
      <w:r w:rsidR="00301CA8">
        <w:rPr>
          <w:color w:val="000000"/>
          <w:sz w:val="28"/>
          <w:szCs w:val="28"/>
        </w:rPr>
        <w:t xml:space="preserve"> </w:t>
      </w:r>
      <w:r w:rsidR="00301CA8" w:rsidRPr="00301CA8">
        <w:rPr>
          <w:color w:val="000000"/>
          <w:sz w:val="28"/>
          <w:szCs w:val="28"/>
        </w:rPr>
        <w:t>una stessa rete narrativa. Il territorio non è più semplice contenitore, ma materia viva,</w:t>
      </w:r>
      <w:r w:rsidR="00301CA8">
        <w:rPr>
          <w:color w:val="000000"/>
          <w:sz w:val="28"/>
          <w:szCs w:val="28"/>
        </w:rPr>
        <w:t xml:space="preserve"> </w:t>
      </w:r>
      <w:r w:rsidR="00301CA8" w:rsidRPr="00301CA8">
        <w:rPr>
          <w:color w:val="000000"/>
          <w:sz w:val="28"/>
          <w:szCs w:val="28"/>
        </w:rPr>
        <w:t>attraversata da stratificazioni storiche, agricole e sociali che gli artisti sono chiamati a interrogare</w:t>
      </w:r>
      <w:r w:rsidR="00301CA8">
        <w:rPr>
          <w:color w:val="000000"/>
          <w:sz w:val="28"/>
          <w:szCs w:val="28"/>
        </w:rPr>
        <w:t xml:space="preserve"> </w:t>
      </w:r>
      <w:r w:rsidR="00301CA8" w:rsidRPr="00301CA8">
        <w:rPr>
          <w:color w:val="000000"/>
          <w:sz w:val="28"/>
          <w:szCs w:val="28"/>
        </w:rPr>
        <w:t>e trasformare.</w:t>
      </w:r>
    </w:p>
    <w:p w14:paraId="5B897438" w14:textId="44974B92" w:rsidR="00301CA8" w:rsidRPr="00301CA8" w:rsidRDefault="00301CA8" w:rsidP="00301C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301CA8">
        <w:rPr>
          <w:color w:val="000000"/>
          <w:sz w:val="28"/>
          <w:szCs w:val="28"/>
        </w:rPr>
        <w:t xml:space="preserve">Cinque mostre costituiscono l’ossatura del progetto: </w:t>
      </w:r>
      <w:r w:rsidR="001D7C11">
        <w:rPr>
          <w:color w:val="000000"/>
          <w:sz w:val="28"/>
          <w:szCs w:val="28"/>
        </w:rPr>
        <w:t>“Inatteso”, all</w:t>
      </w:r>
      <w:r w:rsidRPr="00301CA8">
        <w:rPr>
          <w:color w:val="000000"/>
          <w:sz w:val="28"/>
          <w:szCs w:val="28"/>
        </w:rPr>
        <w:t>o Spazio Moretti,</w:t>
      </w:r>
      <w:r>
        <w:rPr>
          <w:color w:val="000000"/>
          <w:sz w:val="28"/>
          <w:szCs w:val="28"/>
        </w:rPr>
        <w:t xml:space="preserve"> </w:t>
      </w:r>
      <w:r w:rsidR="00E8237A">
        <w:rPr>
          <w:color w:val="000000"/>
          <w:sz w:val="28"/>
          <w:szCs w:val="28"/>
        </w:rPr>
        <w:t xml:space="preserve">con </w:t>
      </w:r>
      <w:r w:rsidRPr="00301CA8">
        <w:rPr>
          <w:color w:val="000000"/>
          <w:sz w:val="28"/>
          <w:szCs w:val="28"/>
        </w:rPr>
        <w:t xml:space="preserve">Serena Fineschi, Cristina Gozzini, Elena Al Smar, Maura </w:t>
      </w:r>
      <w:proofErr w:type="spellStart"/>
      <w:r w:rsidRPr="00301CA8">
        <w:rPr>
          <w:color w:val="000000"/>
          <w:sz w:val="28"/>
          <w:szCs w:val="28"/>
        </w:rPr>
        <w:t>Banfo</w:t>
      </w:r>
      <w:proofErr w:type="spellEnd"/>
      <w:r w:rsidRPr="00301CA8">
        <w:rPr>
          <w:color w:val="000000"/>
          <w:sz w:val="28"/>
          <w:szCs w:val="28"/>
        </w:rPr>
        <w:t>, Martina Fontana,</w:t>
      </w:r>
      <w:r>
        <w:rPr>
          <w:color w:val="000000"/>
          <w:sz w:val="28"/>
          <w:szCs w:val="28"/>
        </w:rPr>
        <w:t xml:space="preserve"> </w:t>
      </w:r>
      <w:r w:rsidRPr="00301CA8">
        <w:rPr>
          <w:color w:val="000000"/>
          <w:sz w:val="28"/>
          <w:szCs w:val="28"/>
        </w:rPr>
        <w:t xml:space="preserve">Marianna Ferratto, esplora il tema dell’imprevisto come apertura e rivelazione; </w:t>
      </w:r>
      <w:r w:rsidR="001D7C11">
        <w:rPr>
          <w:color w:val="000000"/>
          <w:sz w:val="28"/>
          <w:szCs w:val="28"/>
        </w:rPr>
        <w:t>“</w:t>
      </w:r>
      <w:r w:rsidRPr="00301CA8">
        <w:rPr>
          <w:color w:val="000000"/>
          <w:sz w:val="28"/>
          <w:szCs w:val="28"/>
        </w:rPr>
        <w:t>La terra era un</w:t>
      </w:r>
      <w:r>
        <w:rPr>
          <w:color w:val="000000"/>
          <w:sz w:val="28"/>
          <w:szCs w:val="28"/>
        </w:rPr>
        <w:t xml:space="preserve"> </w:t>
      </w:r>
      <w:r w:rsidRPr="00301CA8">
        <w:rPr>
          <w:color w:val="000000"/>
          <w:sz w:val="28"/>
          <w:szCs w:val="28"/>
        </w:rPr>
        <w:t>animale</w:t>
      </w:r>
      <w:r w:rsidR="001D7C11">
        <w:rPr>
          <w:color w:val="000000"/>
          <w:sz w:val="28"/>
          <w:szCs w:val="28"/>
        </w:rPr>
        <w:t>”</w:t>
      </w:r>
      <w:r w:rsidRPr="00301CA8">
        <w:rPr>
          <w:color w:val="000000"/>
          <w:sz w:val="28"/>
          <w:szCs w:val="28"/>
        </w:rPr>
        <w:t xml:space="preserve">, al Centro </w:t>
      </w:r>
      <w:r w:rsidR="001D7C11">
        <w:rPr>
          <w:color w:val="000000"/>
          <w:sz w:val="28"/>
          <w:szCs w:val="28"/>
        </w:rPr>
        <w:t>d</w:t>
      </w:r>
      <w:r w:rsidRPr="00301CA8">
        <w:rPr>
          <w:color w:val="000000"/>
          <w:sz w:val="28"/>
          <w:szCs w:val="28"/>
        </w:rPr>
        <w:t xml:space="preserve">idattico di Artimino, con Gola </w:t>
      </w:r>
      <w:proofErr w:type="spellStart"/>
      <w:r w:rsidRPr="00301CA8">
        <w:rPr>
          <w:color w:val="000000"/>
          <w:sz w:val="28"/>
          <w:szCs w:val="28"/>
        </w:rPr>
        <w:t>Hundun</w:t>
      </w:r>
      <w:proofErr w:type="spellEnd"/>
      <w:r w:rsidRPr="00301CA8">
        <w:rPr>
          <w:color w:val="000000"/>
          <w:sz w:val="28"/>
          <w:szCs w:val="28"/>
        </w:rPr>
        <w:t>, Rachel Morellet e Fargo, indaga una</w:t>
      </w:r>
      <w:r>
        <w:rPr>
          <w:color w:val="000000"/>
          <w:sz w:val="28"/>
          <w:szCs w:val="28"/>
        </w:rPr>
        <w:t xml:space="preserve"> </w:t>
      </w:r>
      <w:r w:rsidRPr="00301CA8">
        <w:rPr>
          <w:color w:val="000000"/>
          <w:sz w:val="28"/>
          <w:szCs w:val="28"/>
        </w:rPr>
        <w:t xml:space="preserve">visione arcaica e stratificata del pianeta come organismo vivente; </w:t>
      </w:r>
      <w:r w:rsidR="001D7C11">
        <w:rPr>
          <w:color w:val="000000"/>
          <w:sz w:val="28"/>
          <w:szCs w:val="28"/>
        </w:rPr>
        <w:t>“</w:t>
      </w:r>
      <w:r w:rsidRPr="00301CA8">
        <w:rPr>
          <w:color w:val="000000"/>
          <w:sz w:val="28"/>
          <w:szCs w:val="28"/>
        </w:rPr>
        <w:t>Profezia</w:t>
      </w:r>
      <w:r w:rsidR="001D7C11">
        <w:rPr>
          <w:color w:val="000000"/>
          <w:sz w:val="28"/>
          <w:szCs w:val="28"/>
        </w:rPr>
        <w:t>”</w:t>
      </w:r>
      <w:r w:rsidRPr="00301CA8">
        <w:rPr>
          <w:color w:val="000000"/>
          <w:sz w:val="28"/>
          <w:szCs w:val="28"/>
        </w:rPr>
        <w:t xml:space="preserve"> di Qiu </w:t>
      </w:r>
      <w:proofErr w:type="spellStart"/>
      <w:r w:rsidRPr="00301CA8">
        <w:rPr>
          <w:color w:val="000000"/>
          <w:sz w:val="28"/>
          <w:szCs w:val="28"/>
        </w:rPr>
        <w:t>Yu</w:t>
      </w:r>
      <w:proofErr w:type="spellEnd"/>
      <w:r w:rsidRPr="00301CA8">
        <w:rPr>
          <w:color w:val="000000"/>
          <w:sz w:val="28"/>
          <w:szCs w:val="28"/>
        </w:rPr>
        <w:t>, presso il</w:t>
      </w:r>
      <w:r>
        <w:rPr>
          <w:color w:val="000000"/>
          <w:sz w:val="28"/>
          <w:szCs w:val="28"/>
        </w:rPr>
        <w:t xml:space="preserve"> </w:t>
      </w:r>
      <w:r w:rsidRPr="00301CA8">
        <w:rPr>
          <w:color w:val="000000"/>
          <w:sz w:val="28"/>
          <w:szCs w:val="28"/>
        </w:rPr>
        <w:t xml:space="preserve">Museo </w:t>
      </w:r>
      <w:r w:rsidR="001D7C11">
        <w:rPr>
          <w:color w:val="000000"/>
          <w:sz w:val="28"/>
          <w:szCs w:val="28"/>
        </w:rPr>
        <w:t>a</w:t>
      </w:r>
      <w:r w:rsidRPr="00301CA8">
        <w:rPr>
          <w:color w:val="000000"/>
          <w:sz w:val="28"/>
          <w:szCs w:val="28"/>
        </w:rPr>
        <w:t>rcheologico di Artimino,</w:t>
      </w:r>
      <w:r w:rsidR="001D7C11">
        <w:rPr>
          <w:color w:val="000000"/>
          <w:sz w:val="28"/>
          <w:szCs w:val="28"/>
        </w:rPr>
        <w:t xml:space="preserve"> </w:t>
      </w:r>
      <w:r w:rsidRPr="00301CA8">
        <w:rPr>
          <w:color w:val="000000"/>
          <w:sz w:val="28"/>
          <w:szCs w:val="28"/>
        </w:rPr>
        <w:t>dialog</w:t>
      </w:r>
      <w:r w:rsidR="001D7C11">
        <w:rPr>
          <w:color w:val="000000"/>
          <w:sz w:val="28"/>
          <w:szCs w:val="28"/>
        </w:rPr>
        <w:t>a con</w:t>
      </w:r>
      <w:r w:rsidRPr="00301CA8">
        <w:rPr>
          <w:color w:val="000000"/>
          <w:sz w:val="28"/>
          <w:szCs w:val="28"/>
        </w:rPr>
        <w:t xml:space="preserve"> archeologie del passato e immaginari del</w:t>
      </w:r>
      <w:r>
        <w:rPr>
          <w:color w:val="000000"/>
          <w:sz w:val="28"/>
          <w:szCs w:val="28"/>
        </w:rPr>
        <w:t xml:space="preserve"> </w:t>
      </w:r>
      <w:r w:rsidRPr="00301CA8">
        <w:rPr>
          <w:color w:val="000000"/>
          <w:sz w:val="28"/>
          <w:szCs w:val="28"/>
        </w:rPr>
        <w:t xml:space="preserve">futuro; </w:t>
      </w:r>
      <w:r w:rsidR="001D7C11">
        <w:rPr>
          <w:color w:val="000000"/>
          <w:sz w:val="28"/>
          <w:szCs w:val="28"/>
        </w:rPr>
        <w:t>“</w:t>
      </w:r>
      <w:r w:rsidRPr="00301CA8">
        <w:rPr>
          <w:color w:val="000000"/>
          <w:sz w:val="28"/>
          <w:szCs w:val="28"/>
        </w:rPr>
        <w:t>L’Etrusco che corre</w:t>
      </w:r>
      <w:r w:rsidR="001D7C11">
        <w:rPr>
          <w:color w:val="000000"/>
          <w:sz w:val="28"/>
          <w:szCs w:val="28"/>
        </w:rPr>
        <w:t>”</w:t>
      </w:r>
      <w:r w:rsidRPr="00301CA8">
        <w:rPr>
          <w:color w:val="000000"/>
          <w:sz w:val="28"/>
          <w:szCs w:val="28"/>
        </w:rPr>
        <w:t xml:space="preserve"> di Marco Ulivieri, al Museo delle </w:t>
      </w:r>
      <w:r w:rsidR="001D7C11">
        <w:rPr>
          <w:color w:val="000000"/>
          <w:sz w:val="28"/>
          <w:szCs w:val="28"/>
        </w:rPr>
        <w:t>m</w:t>
      </w:r>
      <w:r w:rsidRPr="00301CA8">
        <w:rPr>
          <w:color w:val="000000"/>
          <w:sz w:val="28"/>
          <w:szCs w:val="28"/>
        </w:rPr>
        <w:t>aioliche di Bacchereto, ripensa la</w:t>
      </w:r>
      <w:r>
        <w:rPr>
          <w:color w:val="000000"/>
          <w:sz w:val="28"/>
          <w:szCs w:val="28"/>
        </w:rPr>
        <w:t xml:space="preserve"> </w:t>
      </w:r>
      <w:r w:rsidRPr="00301CA8">
        <w:rPr>
          <w:color w:val="000000"/>
          <w:sz w:val="28"/>
          <w:szCs w:val="28"/>
        </w:rPr>
        <w:t xml:space="preserve">ceramica in chiave dinamica e percettiva; Marco Bagnoli con </w:t>
      </w:r>
      <w:r w:rsidR="001D7C11">
        <w:rPr>
          <w:color w:val="000000"/>
          <w:sz w:val="28"/>
          <w:szCs w:val="28"/>
        </w:rPr>
        <w:t>“</w:t>
      </w:r>
      <w:r w:rsidRPr="00301CA8">
        <w:rPr>
          <w:color w:val="000000"/>
          <w:sz w:val="28"/>
          <w:szCs w:val="28"/>
        </w:rPr>
        <w:t>Ascolta il flauto di canna</w:t>
      </w:r>
      <w:r w:rsidR="001D7C11">
        <w:rPr>
          <w:color w:val="000000"/>
          <w:sz w:val="28"/>
          <w:szCs w:val="28"/>
        </w:rPr>
        <w:t>”,</w:t>
      </w:r>
      <w:r w:rsidRPr="00301CA8">
        <w:rPr>
          <w:color w:val="000000"/>
          <w:sz w:val="28"/>
          <w:szCs w:val="28"/>
        </w:rPr>
        <w:t xml:space="preserve"> a</w:t>
      </w:r>
      <w:r w:rsidR="001D7C11">
        <w:rPr>
          <w:color w:val="000000"/>
          <w:sz w:val="28"/>
          <w:szCs w:val="28"/>
        </w:rPr>
        <w:t>lla</w:t>
      </w:r>
      <w:r>
        <w:rPr>
          <w:color w:val="000000"/>
          <w:sz w:val="28"/>
          <w:szCs w:val="28"/>
        </w:rPr>
        <w:t xml:space="preserve"> </w:t>
      </w:r>
      <w:r w:rsidRPr="00301CA8">
        <w:rPr>
          <w:color w:val="000000"/>
          <w:sz w:val="28"/>
          <w:szCs w:val="28"/>
        </w:rPr>
        <w:t>Rocca di Carmignano, mette in relazione suono, spazio e memoria.</w:t>
      </w:r>
    </w:p>
    <w:p w14:paraId="6DFE2DDD" w14:textId="22BD938D" w:rsidR="00301CA8" w:rsidRPr="00301CA8" w:rsidRDefault="00301CA8" w:rsidP="00301C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301CA8">
        <w:rPr>
          <w:color w:val="000000"/>
          <w:sz w:val="28"/>
          <w:szCs w:val="28"/>
        </w:rPr>
        <w:t>Una parte fondamentale del progetto è rappresentato proprio dalle residenze nelle aziende</w:t>
      </w:r>
      <w:r>
        <w:rPr>
          <w:color w:val="000000"/>
          <w:sz w:val="28"/>
          <w:szCs w:val="28"/>
        </w:rPr>
        <w:t xml:space="preserve"> </w:t>
      </w:r>
      <w:r w:rsidRPr="00301CA8">
        <w:rPr>
          <w:color w:val="000000"/>
          <w:sz w:val="28"/>
          <w:szCs w:val="28"/>
        </w:rPr>
        <w:t>agricole e vinicole d</w:t>
      </w:r>
      <w:r w:rsidR="001D7C11">
        <w:rPr>
          <w:color w:val="000000"/>
          <w:sz w:val="28"/>
          <w:szCs w:val="28"/>
        </w:rPr>
        <w:t>i Carmignano,</w:t>
      </w:r>
      <w:r w:rsidRPr="00301CA8">
        <w:rPr>
          <w:color w:val="000000"/>
          <w:sz w:val="28"/>
          <w:szCs w:val="28"/>
        </w:rPr>
        <w:t xml:space="preserve"> dove gli artisti vivono e lavorano a stretto contatto con i luoghi</w:t>
      </w:r>
      <w:r>
        <w:rPr>
          <w:color w:val="000000"/>
          <w:sz w:val="28"/>
          <w:szCs w:val="28"/>
        </w:rPr>
        <w:t xml:space="preserve"> </w:t>
      </w:r>
      <w:r w:rsidRPr="00301CA8">
        <w:rPr>
          <w:color w:val="000000"/>
          <w:sz w:val="28"/>
          <w:szCs w:val="28"/>
        </w:rPr>
        <w:t>della produzione</w:t>
      </w:r>
      <w:r w:rsidR="001D7C11">
        <w:rPr>
          <w:color w:val="000000"/>
          <w:sz w:val="28"/>
          <w:szCs w:val="28"/>
        </w:rPr>
        <w:t>,</w:t>
      </w:r>
      <w:r w:rsidRPr="00301CA8">
        <w:rPr>
          <w:color w:val="000000"/>
          <w:sz w:val="28"/>
          <w:szCs w:val="28"/>
        </w:rPr>
        <w:t xml:space="preserve"> trasformandoli in spazi di ricerca e creazione. Tra gli artisti coinvolti nelle residenze Max Magaldi,</w:t>
      </w:r>
      <w:r>
        <w:rPr>
          <w:color w:val="000000"/>
          <w:sz w:val="28"/>
          <w:szCs w:val="28"/>
        </w:rPr>
        <w:t xml:space="preserve"> G</w:t>
      </w:r>
      <w:r w:rsidRPr="00301CA8">
        <w:rPr>
          <w:color w:val="000000"/>
          <w:sz w:val="28"/>
          <w:szCs w:val="28"/>
        </w:rPr>
        <w:t xml:space="preserve">raziano Riccelli, Vittorio Cavallini, Gola </w:t>
      </w:r>
      <w:proofErr w:type="spellStart"/>
      <w:r w:rsidRPr="00301CA8">
        <w:rPr>
          <w:color w:val="000000"/>
          <w:sz w:val="28"/>
          <w:szCs w:val="28"/>
        </w:rPr>
        <w:t>Hundun</w:t>
      </w:r>
      <w:proofErr w:type="spellEnd"/>
      <w:r w:rsidRPr="00301CA8">
        <w:rPr>
          <w:color w:val="000000"/>
          <w:sz w:val="28"/>
          <w:szCs w:val="28"/>
        </w:rPr>
        <w:t>, Ronaldo Fiesoli, in un sistema che intreccia</w:t>
      </w:r>
      <w:r>
        <w:rPr>
          <w:color w:val="000000"/>
          <w:sz w:val="28"/>
          <w:szCs w:val="28"/>
        </w:rPr>
        <w:t xml:space="preserve"> </w:t>
      </w:r>
      <w:r w:rsidRPr="00301CA8">
        <w:rPr>
          <w:color w:val="000000"/>
          <w:sz w:val="28"/>
          <w:szCs w:val="28"/>
        </w:rPr>
        <w:t>pratiche installative, performative e partecipative.</w:t>
      </w:r>
    </w:p>
    <w:p w14:paraId="59C9459A" w14:textId="7783F637" w:rsidR="00301CA8" w:rsidRPr="00301CA8" w:rsidRDefault="00301CA8" w:rsidP="00301C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301CA8">
        <w:rPr>
          <w:color w:val="000000"/>
          <w:sz w:val="28"/>
          <w:szCs w:val="28"/>
        </w:rPr>
        <w:t>Fondamentale in questa visione è il ruolo dei musei partner, che non vengono intesi come</w:t>
      </w:r>
      <w:r>
        <w:rPr>
          <w:color w:val="000000"/>
          <w:sz w:val="28"/>
          <w:szCs w:val="28"/>
        </w:rPr>
        <w:t xml:space="preserve"> </w:t>
      </w:r>
      <w:r w:rsidRPr="00301CA8">
        <w:rPr>
          <w:color w:val="000000"/>
          <w:sz w:val="28"/>
          <w:szCs w:val="28"/>
        </w:rPr>
        <w:t>luoghi chiusi e autonomi, ma come presìdi attivi di un ecosistema culturale diffuso. Durante la</w:t>
      </w:r>
      <w:r>
        <w:rPr>
          <w:color w:val="000000"/>
          <w:sz w:val="28"/>
          <w:szCs w:val="28"/>
        </w:rPr>
        <w:t xml:space="preserve"> </w:t>
      </w:r>
      <w:r w:rsidRPr="00301CA8">
        <w:rPr>
          <w:color w:val="000000"/>
          <w:sz w:val="28"/>
          <w:szCs w:val="28"/>
        </w:rPr>
        <w:t xml:space="preserve">settimana di </w:t>
      </w:r>
      <w:proofErr w:type="spellStart"/>
      <w:r w:rsidRPr="00301CA8"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</w:rPr>
        <w:t>armi.Co</w:t>
      </w:r>
      <w:proofErr w:type="spellEnd"/>
      <w:r w:rsidRPr="00301CA8">
        <w:rPr>
          <w:color w:val="000000"/>
          <w:sz w:val="28"/>
          <w:szCs w:val="28"/>
        </w:rPr>
        <w:t xml:space="preserve"> saranno promosse visite e iniziative presso: </w:t>
      </w:r>
      <w:r w:rsidR="00500310">
        <w:rPr>
          <w:color w:val="000000"/>
          <w:sz w:val="28"/>
          <w:szCs w:val="28"/>
        </w:rPr>
        <w:t>il</w:t>
      </w:r>
      <w:r w:rsidRPr="00301CA8">
        <w:rPr>
          <w:color w:val="000000"/>
          <w:sz w:val="28"/>
          <w:szCs w:val="28"/>
        </w:rPr>
        <w:t xml:space="preserve"> Centro Pecci, </w:t>
      </w:r>
      <w:proofErr w:type="spellStart"/>
      <w:r w:rsidRPr="00301CA8"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>ottozero</w:t>
      </w:r>
      <w:proofErr w:type="spellEnd"/>
      <w:r>
        <w:rPr>
          <w:color w:val="000000"/>
          <w:sz w:val="28"/>
          <w:szCs w:val="28"/>
        </w:rPr>
        <w:t xml:space="preserve"> </w:t>
      </w:r>
      <w:r w:rsidRPr="00301CA8">
        <w:rPr>
          <w:color w:val="000000"/>
          <w:sz w:val="28"/>
          <w:szCs w:val="28"/>
        </w:rPr>
        <w:t xml:space="preserve">e </w:t>
      </w:r>
      <w:r w:rsidR="00500310">
        <w:rPr>
          <w:color w:val="000000"/>
          <w:sz w:val="28"/>
          <w:szCs w:val="28"/>
        </w:rPr>
        <w:t>v</w:t>
      </w:r>
      <w:r w:rsidRPr="00301CA8">
        <w:rPr>
          <w:color w:val="000000"/>
          <w:sz w:val="28"/>
          <w:szCs w:val="28"/>
        </w:rPr>
        <w:t xml:space="preserve">illa Rospigliosi a Prato, il </w:t>
      </w:r>
      <w:r w:rsidR="00500310">
        <w:rPr>
          <w:color w:val="000000"/>
          <w:sz w:val="28"/>
          <w:szCs w:val="28"/>
        </w:rPr>
        <w:t>m</w:t>
      </w:r>
      <w:r w:rsidRPr="00301CA8">
        <w:rPr>
          <w:color w:val="000000"/>
          <w:sz w:val="28"/>
          <w:szCs w:val="28"/>
        </w:rPr>
        <w:t xml:space="preserve">useo Soffici e la </w:t>
      </w:r>
      <w:r w:rsidR="00500310">
        <w:rPr>
          <w:color w:val="000000"/>
          <w:sz w:val="28"/>
          <w:szCs w:val="28"/>
        </w:rPr>
        <w:t>V</w:t>
      </w:r>
      <w:r w:rsidRPr="00301CA8">
        <w:rPr>
          <w:color w:val="000000"/>
          <w:sz w:val="28"/>
          <w:szCs w:val="28"/>
        </w:rPr>
        <w:t xml:space="preserve">illa </w:t>
      </w:r>
      <w:r w:rsidR="00500310">
        <w:rPr>
          <w:color w:val="000000"/>
          <w:sz w:val="28"/>
          <w:szCs w:val="28"/>
        </w:rPr>
        <w:t>m</w:t>
      </w:r>
      <w:r w:rsidRPr="00301CA8">
        <w:rPr>
          <w:color w:val="000000"/>
          <w:sz w:val="28"/>
          <w:szCs w:val="28"/>
        </w:rPr>
        <w:t>edice</w:t>
      </w:r>
      <w:r w:rsidR="001D7C11">
        <w:rPr>
          <w:color w:val="000000"/>
          <w:sz w:val="28"/>
          <w:szCs w:val="28"/>
        </w:rPr>
        <w:t>a</w:t>
      </w:r>
      <w:r w:rsidRPr="00301CA8">
        <w:rPr>
          <w:color w:val="000000"/>
          <w:sz w:val="28"/>
          <w:szCs w:val="28"/>
        </w:rPr>
        <w:t xml:space="preserve"> di Poggio a Caiano, </w:t>
      </w:r>
      <w:r w:rsidR="001D7C11">
        <w:rPr>
          <w:color w:val="000000"/>
          <w:sz w:val="28"/>
          <w:szCs w:val="28"/>
        </w:rPr>
        <w:t>il</w:t>
      </w:r>
      <w:r w:rsidRPr="00301CA8">
        <w:rPr>
          <w:color w:val="000000"/>
          <w:sz w:val="28"/>
          <w:szCs w:val="28"/>
        </w:rPr>
        <w:t xml:space="preserve"> Museo della</w:t>
      </w:r>
      <w:r>
        <w:rPr>
          <w:color w:val="000000"/>
          <w:sz w:val="28"/>
          <w:szCs w:val="28"/>
        </w:rPr>
        <w:t xml:space="preserve"> </w:t>
      </w:r>
      <w:r w:rsidR="00500310">
        <w:rPr>
          <w:color w:val="000000"/>
          <w:sz w:val="28"/>
          <w:szCs w:val="28"/>
        </w:rPr>
        <w:t>p</w:t>
      </w:r>
      <w:r w:rsidRPr="00301CA8">
        <w:rPr>
          <w:color w:val="000000"/>
          <w:sz w:val="28"/>
          <w:szCs w:val="28"/>
        </w:rPr>
        <w:t xml:space="preserve">aglia di Signa e infine la Casa </w:t>
      </w:r>
      <w:r w:rsidR="00500310">
        <w:rPr>
          <w:color w:val="000000"/>
          <w:sz w:val="28"/>
          <w:szCs w:val="28"/>
        </w:rPr>
        <w:t>s</w:t>
      </w:r>
      <w:r w:rsidRPr="00301CA8">
        <w:rPr>
          <w:color w:val="000000"/>
          <w:sz w:val="28"/>
          <w:szCs w:val="28"/>
        </w:rPr>
        <w:t xml:space="preserve">tudio di Quinto Martini e il Museo </w:t>
      </w:r>
      <w:r w:rsidR="001D7C11" w:rsidRPr="00301CA8">
        <w:rPr>
          <w:color w:val="000000"/>
          <w:sz w:val="28"/>
          <w:szCs w:val="28"/>
        </w:rPr>
        <w:t>archeologico</w:t>
      </w:r>
      <w:r w:rsidRPr="00301CA8">
        <w:rPr>
          <w:color w:val="000000"/>
          <w:sz w:val="28"/>
          <w:szCs w:val="28"/>
        </w:rPr>
        <w:t xml:space="preserve"> a Carmignano.</w:t>
      </w:r>
    </w:p>
    <w:p w14:paraId="38A52F9F" w14:textId="5BEE9E69" w:rsidR="00301CA8" w:rsidRDefault="00E8237A" w:rsidP="00301C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Nelle dichiarazioni di presentazione di assessore e curatori: </w:t>
      </w:r>
      <w:r w:rsidR="00500310" w:rsidRPr="00500310">
        <w:rPr>
          <w:color w:val="000000"/>
          <w:sz w:val="28"/>
          <w:szCs w:val="28"/>
        </w:rPr>
        <w:t>«</w:t>
      </w:r>
      <w:proofErr w:type="spellStart"/>
      <w:r w:rsidR="00301CA8" w:rsidRPr="00301CA8">
        <w:rPr>
          <w:color w:val="000000"/>
          <w:sz w:val="28"/>
          <w:szCs w:val="28"/>
        </w:rPr>
        <w:t>C</w:t>
      </w:r>
      <w:r w:rsidR="00301CA8">
        <w:rPr>
          <w:color w:val="000000"/>
          <w:sz w:val="28"/>
          <w:szCs w:val="28"/>
        </w:rPr>
        <w:t>armi.Co</w:t>
      </w:r>
      <w:proofErr w:type="spellEnd"/>
      <w:r w:rsidR="00301CA8" w:rsidRPr="00301CA8">
        <w:rPr>
          <w:color w:val="000000"/>
          <w:sz w:val="28"/>
          <w:szCs w:val="28"/>
        </w:rPr>
        <w:t xml:space="preserve"> si configura così come un dispositivo culturale </w:t>
      </w:r>
      <w:r w:rsidR="00500310">
        <w:rPr>
          <w:color w:val="000000"/>
          <w:sz w:val="28"/>
          <w:szCs w:val="28"/>
        </w:rPr>
        <w:t xml:space="preserve">originale, </w:t>
      </w:r>
      <w:r w:rsidR="00301CA8" w:rsidRPr="00301CA8">
        <w:rPr>
          <w:color w:val="000000"/>
          <w:sz w:val="28"/>
          <w:szCs w:val="28"/>
        </w:rPr>
        <w:t>capace di valorizzare il territorio di</w:t>
      </w:r>
      <w:r w:rsidR="00301CA8">
        <w:rPr>
          <w:color w:val="000000"/>
          <w:sz w:val="28"/>
          <w:szCs w:val="28"/>
        </w:rPr>
        <w:t xml:space="preserve"> C</w:t>
      </w:r>
      <w:r w:rsidR="00301CA8" w:rsidRPr="00301CA8">
        <w:rPr>
          <w:color w:val="000000"/>
          <w:sz w:val="28"/>
          <w:szCs w:val="28"/>
        </w:rPr>
        <w:t>armignano, mettendo in relazione le sue radici storiche con una visione contemporanea e</w:t>
      </w:r>
      <w:r w:rsidR="00301CA8">
        <w:rPr>
          <w:color w:val="000000"/>
          <w:sz w:val="28"/>
          <w:szCs w:val="28"/>
        </w:rPr>
        <w:t xml:space="preserve"> </w:t>
      </w:r>
      <w:r w:rsidR="00301CA8" w:rsidRPr="00301CA8">
        <w:rPr>
          <w:color w:val="000000"/>
          <w:sz w:val="28"/>
          <w:szCs w:val="28"/>
        </w:rPr>
        <w:t>generando un impatto culturale, sociale ed economico attraverso la collaborazione tra istituzioni,</w:t>
      </w:r>
      <w:r w:rsidR="00301CA8">
        <w:rPr>
          <w:color w:val="000000"/>
          <w:sz w:val="28"/>
          <w:szCs w:val="28"/>
        </w:rPr>
        <w:t xml:space="preserve"> </w:t>
      </w:r>
      <w:r w:rsidR="00301CA8" w:rsidRPr="00301CA8">
        <w:rPr>
          <w:color w:val="000000"/>
          <w:sz w:val="28"/>
          <w:szCs w:val="28"/>
        </w:rPr>
        <w:t>territorio e comunità locale</w:t>
      </w:r>
      <w:r w:rsidR="00500310" w:rsidRPr="00500310">
        <w:rPr>
          <w:color w:val="000000"/>
          <w:sz w:val="28"/>
          <w:szCs w:val="28"/>
        </w:rPr>
        <w:t>»</w:t>
      </w:r>
      <w:r w:rsidR="00500310">
        <w:rPr>
          <w:color w:val="000000"/>
          <w:sz w:val="28"/>
          <w:szCs w:val="28"/>
        </w:rPr>
        <w:t>.</w:t>
      </w:r>
    </w:p>
    <w:p w14:paraId="4457B520" w14:textId="3537B5F2" w:rsidR="00500310" w:rsidRDefault="00500310" w:rsidP="00301C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Carmi.Co</w:t>
      </w:r>
      <w:proofErr w:type="spellEnd"/>
      <w:r>
        <w:rPr>
          <w:color w:val="000000"/>
          <w:sz w:val="28"/>
          <w:szCs w:val="28"/>
        </w:rPr>
        <w:t xml:space="preserve"> è promosso dall’associazione culturale Tempo uguale arte Ets con il Comune di Carmignano, il contributo di Chianti mutua e Fondazione Cassa Risparmio Prato. Main sponsor: Tenuta d’Artimino, Palmucci, Beste.</w:t>
      </w:r>
    </w:p>
    <w:p w14:paraId="166BF7AE" w14:textId="3CDCBE7B" w:rsidR="00500310" w:rsidRDefault="00500310" w:rsidP="00301C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Info: </w:t>
      </w:r>
      <w:hyperlink r:id="rId5" w:history="1">
        <w:r w:rsidRPr="00500310">
          <w:rPr>
            <w:rStyle w:val="Collegamentoipertestuale"/>
            <w:color w:val="000000" w:themeColor="text1"/>
            <w:sz w:val="28"/>
            <w:szCs w:val="28"/>
            <w:u w:val="none"/>
          </w:rPr>
          <w:t>info@carmico.it</w:t>
        </w:r>
      </w:hyperlink>
      <w:r w:rsidRPr="00500310">
        <w:rPr>
          <w:color w:val="000000" w:themeColor="text1"/>
          <w:sz w:val="28"/>
          <w:szCs w:val="28"/>
        </w:rPr>
        <w:t xml:space="preserve">; </w:t>
      </w:r>
      <w:hyperlink r:id="rId6" w:history="1">
        <w:r w:rsidRPr="00500310">
          <w:rPr>
            <w:rStyle w:val="Collegamentoipertestuale"/>
            <w:color w:val="000000" w:themeColor="text1"/>
            <w:sz w:val="28"/>
            <w:szCs w:val="28"/>
            <w:u w:val="none"/>
          </w:rPr>
          <w:t>eventi@carmico.it</w:t>
        </w:r>
      </w:hyperlink>
      <w:r w:rsidRPr="00500310">
        <w:rPr>
          <w:color w:val="000000" w:themeColor="text1"/>
          <w:sz w:val="28"/>
          <w:szCs w:val="28"/>
        </w:rPr>
        <w:t xml:space="preserve">, </w:t>
      </w:r>
      <w:hyperlink r:id="rId7" w:history="1">
        <w:r w:rsidRPr="00500310">
          <w:rPr>
            <w:rStyle w:val="Collegamentoipertestuale"/>
            <w:color w:val="000000" w:themeColor="text1"/>
            <w:sz w:val="28"/>
            <w:szCs w:val="28"/>
            <w:u w:val="none"/>
          </w:rPr>
          <w:t>visite@carmico.it</w:t>
        </w:r>
      </w:hyperlink>
      <w:r>
        <w:rPr>
          <w:color w:val="000000"/>
          <w:sz w:val="28"/>
          <w:szCs w:val="28"/>
        </w:rPr>
        <w:t xml:space="preserve">. Presente anche il sito </w:t>
      </w:r>
      <w:r w:rsidR="009B2B55"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</w:rPr>
        <w:t>armico</w:t>
      </w:r>
      <w:r w:rsidR="009B2B5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it.      </w:t>
      </w:r>
    </w:p>
    <w:sectPr w:rsidR="00500310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66A48E9-ECF9-4CC5-BDC2-83CE6B1E740F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95796328-1D71-4744-A7CB-BF9A4DEC66A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F48DDE2-C823-4FF4-A7C2-B7D71CC265D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3401E91-BC36-4CB9-AA78-00B386CDFA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05705A"/>
    <w:rsid w:val="000B0262"/>
    <w:rsid w:val="001B7687"/>
    <w:rsid w:val="001C72F9"/>
    <w:rsid w:val="001D7C11"/>
    <w:rsid w:val="001E4500"/>
    <w:rsid w:val="001E65D2"/>
    <w:rsid w:val="001E6B20"/>
    <w:rsid w:val="00213E83"/>
    <w:rsid w:val="00243CF1"/>
    <w:rsid w:val="002544AA"/>
    <w:rsid w:val="00294E26"/>
    <w:rsid w:val="002B49C5"/>
    <w:rsid w:val="002D43A5"/>
    <w:rsid w:val="00301CA8"/>
    <w:rsid w:val="00334DA1"/>
    <w:rsid w:val="00396C7C"/>
    <w:rsid w:val="004119F4"/>
    <w:rsid w:val="004331EA"/>
    <w:rsid w:val="0049566D"/>
    <w:rsid w:val="00500310"/>
    <w:rsid w:val="00521453"/>
    <w:rsid w:val="0054412F"/>
    <w:rsid w:val="005A31C7"/>
    <w:rsid w:val="005B7F79"/>
    <w:rsid w:val="005F0885"/>
    <w:rsid w:val="00603EDD"/>
    <w:rsid w:val="006113EB"/>
    <w:rsid w:val="00634D8C"/>
    <w:rsid w:val="0069277A"/>
    <w:rsid w:val="006B3FCD"/>
    <w:rsid w:val="006B5EFD"/>
    <w:rsid w:val="00733609"/>
    <w:rsid w:val="0074697A"/>
    <w:rsid w:val="00776F23"/>
    <w:rsid w:val="007816EF"/>
    <w:rsid w:val="007A0F97"/>
    <w:rsid w:val="007D768B"/>
    <w:rsid w:val="00860F1E"/>
    <w:rsid w:val="00871356"/>
    <w:rsid w:val="00874FF4"/>
    <w:rsid w:val="0088350F"/>
    <w:rsid w:val="0089417B"/>
    <w:rsid w:val="008C0BC6"/>
    <w:rsid w:val="008F4BF5"/>
    <w:rsid w:val="00920645"/>
    <w:rsid w:val="00942D6B"/>
    <w:rsid w:val="009661EC"/>
    <w:rsid w:val="009B2B55"/>
    <w:rsid w:val="00A238A7"/>
    <w:rsid w:val="00AA5F4F"/>
    <w:rsid w:val="00AB5049"/>
    <w:rsid w:val="00AB6865"/>
    <w:rsid w:val="00AF193A"/>
    <w:rsid w:val="00B22ADC"/>
    <w:rsid w:val="00B67F04"/>
    <w:rsid w:val="00B95C74"/>
    <w:rsid w:val="00BA3E74"/>
    <w:rsid w:val="00BC1AA2"/>
    <w:rsid w:val="00BC5EFC"/>
    <w:rsid w:val="00BD1960"/>
    <w:rsid w:val="00BD4581"/>
    <w:rsid w:val="00C0701E"/>
    <w:rsid w:val="00CE6A56"/>
    <w:rsid w:val="00D1111F"/>
    <w:rsid w:val="00D510D5"/>
    <w:rsid w:val="00D54210"/>
    <w:rsid w:val="00D60D75"/>
    <w:rsid w:val="00D647FE"/>
    <w:rsid w:val="00D86038"/>
    <w:rsid w:val="00E55510"/>
    <w:rsid w:val="00E8095B"/>
    <w:rsid w:val="00E80977"/>
    <w:rsid w:val="00E8237A"/>
    <w:rsid w:val="00EC4760"/>
    <w:rsid w:val="00ED2E7F"/>
    <w:rsid w:val="00F0652B"/>
    <w:rsid w:val="00F26E05"/>
    <w:rsid w:val="00F435F7"/>
    <w:rsid w:val="00F85922"/>
    <w:rsid w:val="00FB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214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isite@carmic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enti@carmico.it" TargetMode="External"/><Relationship Id="rId5" Type="http://schemas.openxmlformats.org/officeDocument/2006/relationships/hyperlink" Target="mailto:info@carmico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3</cp:revision>
  <dcterms:created xsi:type="dcterms:W3CDTF">2026-04-22T10:37:00Z</dcterms:created>
  <dcterms:modified xsi:type="dcterms:W3CDTF">2026-04-22T10:40:00Z</dcterms:modified>
</cp:coreProperties>
</file>