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DAB9" w14:textId="52194CD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CD910F3" wp14:editId="2E6C42D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CD6E2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CFC5040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69F9146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2950518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9F13B50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>
        <w:r w:rsidR="0046302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67D64D8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392AB2D" w14:textId="77777777" w:rsidR="004630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BDCF16" w14:textId="0DDC9996" w:rsidR="00463026" w:rsidRDefault="00786F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308AD">
        <w:rPr>
          <w:b/>
          <w:color w:val="000000"/>
          <w:sz w:val="28"/>
          <w:szCs w:val="28"/>
        </w:rPr>
        <w:t>7</w:t>
      </w:r>
      <w:r w:rsidR="00000000">
        <w:rPr>
          <w:b/>
          <w:color w:val="000000"/>
          <w:sz w:val="28"/>
          <w:szCs w:val="28"/>
        </w:rPr>
        <w:t>/06/202</w:t>
      </w:r>
      <w:r>
        <w:rPr>
          <w:b/>
          <w:color w:val="000000"/>
          <w:sz w:val="28"/>
          <w:szCs w:val="28"/>
        </w:rPr>
        <w:t>6</w:t>
      </w:r>
    </w:p>
    <w:p w14:paraId="78BE7500" w14:textId="77777777" w:rsidR="00463026" w:rsidRDefault="004630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2341428" w14:textId="539D134B" w:rsidR="00463026" w:rsidRDefault="00F308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Piano antizanzare. L’ordinanza del Comune  </w:t>
      </w:r>
    </w:p>
    <w:p w14:paraId="2D8327D1" w14:textId="77777777" w:rsidR="00786F98" w:rsidRDefault="00786F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7B00179" w14:textId="77777777" w:rsidR="00883A82" w:rsidRDefault="00000000" w:rsidP="00CC662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883A82">
        <w:rPr>
          <w:color w:val="000000"/>
          <w:sz w:val="28"/>
          <w:szCs w:val="28"/>
        </w:rPr>
        <w:t>Non abbandonare contenitori per raccogliere l’acqua piovana; procedere alla raccolta, almeno settimanale, dell’acqua nei sottovasi: sono due delle indicazioni contenute nell’ordinanza antizanzare, emanata dal Comune, con validità fino al 31 ottobre.</w:t>
      </w:r>
    </w:p>
    <w:p w14:paraId="61F316B5" w14:textId="30485734" w:rsidR="00EC0119" w:rsidRDefault="00883A82" w:rsidP="00B271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Nell’ordinanza</w:t>
      </w:r>
      <w:r w:rsidR="00F308A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C0119">
        <w:rPr>
          <w:color w:val="000000"/>
          <w:sz w:val="28"/>
          <w:szCs w:val="28"/>
        </w:rPr>
        <w:t xml:space="preserve">che </w:t>
      </w:r>
      <w:r>
        <w:rPr>
          <w:color w:val="000000"/>
          <w:sz w:val="28"/>
          <w:szCs w:val="28"/>
        </w:rPr>
        <w:t xml:space="preserve">ricorda </w:t>
      </w:r>
      <w:r w:rsidR="00EC0119">
        <w:rPr>
          <w:color w:val="000000"/>
          <w:sz w:val="28"/>
          <w:szCs w:val="28"/>
        </w:rPr>
        <w:t>come</w:t>
      </w:r>
      <w:r w:rsidR="00F308AD">
        <w:rPr>
          <w:color w:val="000000"/>
          <w:sz w:val="28"/>
          <w:szCs w:val="28"/>
        </w:rPr>
        <w:t xml:space="preserve"> il Comune</w:t>
      </w:r>
      <w:r>
        <w:rPr>
          <w:color w:val="000000"/>
          <w:sz w:val="28"/>
          <w:szCs w:val="28"/>
        </w:rPr>
        <w:t>, tramite l’impresa incaricata, proced</w:t>
      </w:r>
      <w:r w:rsidR="00EC0119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regolarmente nel monitoraggio e con interventi programmati antilarvali in fossi e torrenti, nel trattamento di caditoie, nella disinfestazione </w:t>
      </w:r>
      <w:r w:rsidR="00EC0119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 xml:space="preserve">giardini e spazi verdi delle scuole </w:t>
      </w:r>
      <w:r w:rsidR="00EC0119">
        <w:rPr>
          <w:color w:val="000000"/>
          <w:sz w:val="28"/>
          <w:szCs w:val="28"/>
        </w:rPr>
        <w:t xml:space="preserve">(su richiesta) </w:t>
      </w:r>
      <w:r>
        <w:rPr>
          <w:color w:val="000000"/>
          <w:sz w:val="28"/>
          <w:szCs w:val="28"/>
        </w:rPr>
        <w:t>e di sgambatura dei cani</w:t>
      </w:r>
      <w:r w:rsidR="00EC0119">
        <w:rPr>
          <w:color w:val="000000"/>
          <w:sz w:val="28"/>
          <w:szCs w:val="28"/>
        </w:rPr>
        <w:t>, si fa esplicito riferimento a “</w:t>
      </w:r>
      <w:r w:rsidR="00EC0119" w:rsidRPr="00EC0119">
        <w:rPr>
          <w:color w:val="000000"/>
          <w:sz w:val="28"/>
          <w:szCs w:val="28"/>
        </w:rPr>
        <w:t>interventi di prevenzione e lotta diretta contro le larve delle zanzare</w:t>
      </w:r>
      <w:r w:rsidR="00EC0119">
        <w:rPr>
          <w:color w:val="000000"/>
          <w:sz w:val="28"/>
          <w:szCs w:val="28"/>
        </w:rPr>
        <w:t xml:space="preserve">” da adottare da parte dei cittadini nelle loro abitazioni e nelle aree </w:t>
      </w:r>
      <w:r w:rsidR="00227242">
        <w:rPr>
          <w:color w:val="000000"/>
          <w:sz w:val="28"/>
          <w:szCs w:val="28"/>
        </w:rPr>
        <w:t xml:space="preserve">di loro </w:t>
      </w:r>
      <w:r w:rsidR="00EC0119">
        <w:rPr>
          <w:color w:val="000000"/>
          <w:sz w:val="28"/>
          <w:szCs w:val="28"/>
        </w:rPr>
        <w:t>pertinen</w:t>
      </w:r>
      <w:r w:rsidR="00227242">
        <w:rPr>
          <w:color w:val="000000"/>
          <w:sz w:val="28"/>
          <w:szCs w:val="28"/>
        </w:rPr>
        <w:t>za</w:t>
      </w:r>
      <w:r w:rsidR="00EC0119">
        <w:rPr>
          <w:color w:val="000000"/>
          <w:sz w:val="28"/>
          <w:szCs w:val="28"/>
        </w:rPr>
        <w:t>.</w:t>
      </w:r>
    </w:p>
    <w:p w14:paraId="56221672" w14:textId="464A7F82" w:rsidR="00617CB9" w:rsidRDefault="007A39C3" w:rsidP="007A39C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particolare,</w:t>
      </w:r>
      <w:r w:rsidR="00EC0119">
        <w:rPr>
          <w:color w:val="000000"/>
          <w:sz w:val="28"/>
          <w:szCs w:val="28"/>
        </w:rPr>
        <w:t xml:space="preserve"> le azioni sollecitate sono: </w:t>
      </w:r>
      <w:r w:rsidRPr="007A39C3">
        <w:rPr>
          <w:color w:val="000000"/>
          <w:sz w:val="28"/>
          <w:szCs w:val="28"/>
        </w:rPr>
        <w:t xml:space="preserve">non abbandonare pneumatici, bottiglie, bidoni, lattine, barattoli e </w:t>
      </w:r>
      <w:r>
        <w:rPr>
          <w:color w:val="000000"/>
          <w:sz w:val="28"/>
          <w:szCs w:val="28"/>
        </w:rPr>
        <w:t>contenitor</w:t>
      </w:r>
      <w:r w:rsidRPr="007A39C3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che possono raccogliere l’acqua piovana</w:t>
      </w:r>
      <w:r w:rsidRPr="007A39C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7A39C3">
        <w:rPr>
          <w:color w:val="000000"/>
          <w:sz w:val="28"/>
          <w:szCs w:val="28"/>
        </w:rPr>
        <w:t xml:space="preserve">procedere alla </w:t>
      </w:r>
      <w:r>
        <w:rPr>
          <w:color w:val="000000"/>
          <w:sz w:val="28"/>
          <w:szCs w:val="28"/>
        </w:rPr>
        <w:t>pulizia e svuotare periodicamente, almeno una volta alla settimana, s</w:t>
      </w:r>
      <w:r w:rsidRPr="007A39C3">
        <w:rPr>
          <w:color w:val="000000"/>
          <w:sz w:val="28"/>
          <w:szCs w:val="28"/>
        </w:rPr>
        <w:t>ottovasi,</w:t>
      </w:r>
      <w:r>
        <w:rPr>
          <w:color w:val="000000"/>
          <w:sz w:val="28"/>
          <w:szCs w:val="28"/>
        </w:rPr>
        <w:t xml:space="preserve"> </w:t>
      </w:r>
      <w:r w:rsidRPr="007A39C3">
        <w:rPr>
          <w:color w:val="000000"/>
          <w:sz w:val="28"/>
          <w:szCs w:val="28"/>
        </w:rPr>
        <w:t>secchi, bacinelle, annaffiatoi, cisterne</w:t>
      </w:r>
      <w:r>
        <w:rPr>
          <w:color w:val="000000"/>
          <w:sz w:val="28"/>
          <w:szCs w:val="28"/>
        </w:rPr>
        <w:t xml:space="preserve"> e consimili; </w:t>
      </w:r>
      <w:r w:rsidRPr="007A39C3">
        <w:rPr>
          <w:color w:val="000000"/>
          <w:sz w:val="28"/>
          <w:szCs w:val="28"/>
        </w:rPr>
        <w:t xml:space="preserve">ispezionare, pulire e trattare le caditoie </w:t>
      </w:r>
      <w:r>
        <w:rPr>
          <w:color w:val="000000"/>
          <w:sz w:val="28"/>
          <w:szCs w:val="28"/>
        </w:rPr>
        <w:t>dei</w:t>
      </w:r>
      <w:r w:rsidRPr="007A39C3">
        <w:rPr>
          <w:color w:val="000000"/>
          <w:sz w:val="28"/>
          <w:szCs w:val="28"/>
        </w:rPr>
        <w:t xml:space="preserve"> giardini e cortili </w:t>
      </w:r>
      <w:r w:rsidR="00B271EB">
        <w:rPr>
          <w:color w:val="000000"/>
          <w:sz w:val="28"/>
          <w:szCs w:val="28"/>
        </w:rPr>
        <w:t xml:space="preserve">privati e </w:t>
      </w:r>
      <w:r>
        <w:rPr>
          <w:color w:val="000000"/>
          <w:sz w:val="28"/>
          <w:szCs w:val="28"/>
        </w:rPr>
        <w:t>delle abitazioni; dotare, possibilmente, gli stessi giardini e cortili</w:t>
      </w:r>
      <w:r w:rsidRPr="007A39C3">
        <w:rPr>
          <w:color w:val="000000"/>
          <w:sz w:val="28"/>
          <w:szCs w:val="28"/>
        </w:rPr>
        <w:t xml:space="preserve"> di reti antizanzare;</w:t>
      </w:r>
      <w:r>
        <w:rPr>
          <w:color w:val="000000"/>
          <w:sz w:val="28"/>
          <w:szCs w:val="28"/>
        </w:rPr>
        <w:t xml:space="preserve"> in</w:t>
      </w:r>
      <w:r w:rsidR="00617CB9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rodurre pesci rossi, in funzione antilarvale, in fon</w:t>
      </w:r>
      <w:r w:rsidR="00617CB9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ane e laghetti ornamentali; </w:t>
      </w:r>
      <w:r w:rsidRPr="007A39C3">
        <w:rPr>
          <w:color w:val="000000"/>
          <w:sz w:val="28"/>
          <w:szCs w:val="28"/>
        </w:rPr>
        <w:t>assicurare l</w:t>
      </w:r>
      <w:r w:rsidR="00617CB9">
        <w:rPr>
          <w:color w:val="000000"/>
          <w:sz w:val="28"/>
          <w:szCs w:val="28"/>
        </w:rPr>
        <w:t>’</w:t>
      </w:r>
      <w:r w:rsidRPr="007A39C3">
        <w:rPr>
          <w:color w:val="000000"/>
          <w:sz w:val="28"/>
          <w:szCs w:val="28"/>
        </w:rPr>
        <w:t>efficienza degli impianti idrici dei fabbricati</w:t>
      </w:r>
      <w:r w:rsidR="00617CB9">
        <w:rPr>
          <w:color w:val="000000"/>
          <w:sz w:val="28"/>
          <w:szCs w:val="28"/>
        </w:rPr>
        <w:t xml:space="preserve"> e</w:t>
      </w:r>
      <w:r w:rsidRPr="007A39C3">
        <w:rPr>
          <w:color w:val="000000"/>
          <w:sz w:val="28"/>
          <w:szCs w:val="28"/>
        </w:rPr>
        <w:t xml:space="preserve"> dei locali </w:t>
      </w:r>
      <w:r w:rsidR="00617CB9">
        <w:rPr>
          <w:color w:val="000000"/>
          <w:sz w:val="28"/>
          <w:szCs w:val="28"/>
        </w:rPr>
        <w:t>per</w:t>
      </w:r>
      <w:r w:rsidRPr="007A39C3">
        <w:rPr>
          <w:color w:val="000000"/>
          <w:sz w:val="28"/>
          <w:szCs w:val="28"/>
        </w:rPr>
        <w:t xml:space="preserve"> evitare </w:t>
      </w:r>
      <w:r w:rsidR="00617CB9">
        <w:rPr>
          <w:color w:val="000000"/>
          <w:sz w:val="28"/>
          <w:szCs w:val="28"/>
        </w:rPr>
        <w:t xml:space="preserve">la </w:t>
      </w:r>
      <w:r w:rsidRPr="007A39C3">
        <w:rPr>
          <w:color w:val="000000"/>
          <w:sz w:val="28"/>
          <w:szCs w:val="28"/>
        </w:rPr>
        <w:t>raccolt</w:t>
      </w:r>
      <w:r w:rsidR="00617CB9">
        <w:rPr>
          <w:color w:val="000000"/>
          <w:sz w:val="28"/>
          <w:szCs w:val="28"/>
        </w:rPr>
        <w:t>a</w:t>
      </w:r>
      <w:r w:rsidRPr="007A39C3">
        <w:rPr>
          <w:color w:val="000000"/>
          <w:sz w:val="28"/>
          <w:szCs w:val="28"/>
        </w:rPr>
        <w:t xml:space="preserve"> d'acqua stagnante</w:t>
      </w:r>
      <w:r w:rsidR="00617CB9">
        <w:rPr>
          <w:color w:val="000000"/>
          <w:sz w:val="28"/>
          <w:szCs w:val="28"/>
        </w:rPr>
        <w:t xml:space="preserve">; </w:t>
      </w:r>
      <w:r w:rsidRPr="007A39C3">
        <w:rPr>
          <w:color w:val="000000"/>
          <w:sz w:val="28"/>
          <w:szCs w:val="28"/>
        </w:rPr>
        <w:t>coprire</w:t>
      </w:r>
      <w:r w:rsidR="00617CB9">
        <w:rPr>
          <w:color w:val="000000"/>
          <w:sz w:val="28"/>
          <w:szCs w:val="28"/>
        </w:rPr>
        <w:t>,</w:t>
      </w:r>
      <w:r w:rsidRPr="007A39C3">
        <w:rPr>
          <w:color w:val="000000"/>
          <w:sz w:val="28"/>
          <w:szCs w:val="28"/>
        </w:rPr>
        <w:t xml:space="preserve"> con teli di plastica o zanzariere</w:t>
      </w:r>
      <w:r w:rsidR="00617CB9">
        <w:rPr>
          <w:color w:val="000000"/>
          <w:sz w:val="28"/>
          <w:szCs w:val="28"/>
        </w:rPr>
        <w:t>,</w:t>
      </w:r>
      <w:r w:rsidRPr="007A39C3">
        <w:rPr>
          <w:color w:val="000000"/>
          <w:sz w:val="28"/>
          <w:szCs w:val="28"/>
        </w:rPr>
        <w:t xml:space="preserve"> i bidoni </w:t>
      </w:r>
      <w:r w:rsidR="00617CB9">
        <w:rPr>
          <w:color w:val="000000"/>
          <w:sz w:val="28"/>
          <w:szCs w:val="28"/>
        </w:rPr>
        <w:t xml:space="preserve">utilizzati per </w:t>
      </w:r>
      <w:r w:rsidRPr="007A39C3">
        <w:rPr>
          <w:color w:val="000000"/>
          <w:sz w:val="28"/>
          <w:szCs w:val="28"/>
        </w:rPr>
        <w:t>irriga</w:t>
      </w:r>
      <w:r w:rsidR="00617CB9">
        <w:rPr>
          <w:color w:val="000000"/>
          <w:sz w:val="28"/>
          <w:szCs w:val="28"/>
        </w:rPr>
        <w:t>re orti.</w:t>
      </w:r>
    </w:p>
    <w:p w14:paraId="28444F1C" w14:textId="2ACFE757" w:rsidR="00F308AD" w:rsidRDefault="00617CB9" w:rsidP="00617CB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L’ordinanza prevede anche altre disposizioni per le aziende: la disinfestazione delle vasche e dei bacini di accumulo presenti nelle imprese </w:t>
      </w:r>
      <w:r w:rsidRPr="00617CB9">
        <w:rPr>
          <w:color w:val="000000"/>
          <w:sz w:val="28"/>
          <w:szCs w:val="28"/>
        </w:rPr>
        <w:t>tessil</w:t>
      </w:r>
      <w:r>
        <w:rPr>
          <w:color w:val="000000"/>
          <w:sz w:val="28"/>
          <w:szCs w:val="28"/>
        </w:rPr>
        <w:t>i e vivaistiche e nei</w:t>
      </w:r>
      <w:r w:rsidRPr="00617CB9">
        <w:rPr>
          <w:color w:val="000000"/>
          <w:sz w:val="28"/>
          <w:szCs w:val="28"/>
        </w:rPr>
        <w:t xml:space="preserve"> cantieri edili</w:t>
      </w:r>
      <w:r>
        <w:rPr>
          <w:color w:val="000000"/>
          <w:sz w:val="28"/>
          <w:szCs w:val="28"/>
        </w:rPr>
        <w:t xml:space="preserve">; lo stoccaggio </w:t>
      </w:r>
      <w:proofErr w:type="gramStart"/>
      <w:r w:rsidR="00B271EB">
        <w:rPr>
          <w:color w:val="000000"/>
          <w:sz w:val="28"/>
          <w:szCs w:val="28"/>
        </w:rPr>
        <w:t>dei</w:t>
      </w:r>
      <w:proofErr w:type="gramEnd"/>
      <w:r w:rsidR="00B27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pneumatici usati, per impedire la raccolta </w:t>
      </w:r>
      <w:r w:rsidR="00B271EB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’acqua, presenti nelle attività di </w:t>
      </w:r>
      <w:r w:rsidRPr="00617CB9">
        <w:rPr>
          <w:color w:val="000000"/>
          <w:sz w:val="28"/>
          <w:szCs w:val="28"/>
        </w:rPr>
        <w:t xml:space="preserve">ricambio </w:t>
      </w:r>
      <w:r>
        <w:rPr>
          <w:color w:val="000000"/>
          <w:sz w:val="28"/>
          <w:szCs w:val="28"/>
        </w:rPr>
        <w:t xml:space="preserve">gomme o </w:t>
      </w:r>
      <w:r w:rsidR="00F308AD">
        <w:rPr>
          <w:color w:val="000000"/>
          <w:sz w:val="28"/>
          <w:szCs w:val="28"/>
        </w:rPr>
        <w:t xml:space="preserve">in </w:t>
      </w:r>
      <w:r w:rsidRPr="00617CB9">
        <w:rPr>
          <w:color w:val="000000"/>
          <w:sz w:val="28"/>
          <w:szCs w:val="28"/>
        </w:rPr>
        <w:t>qualsiasi</w:t>
      </w:r>
      <w:r>
        <w:rPr>
          <w:color w:val="000000"/>
          <w:sz w:val="28"/>
          <w:szCs w:val="28"/>
        </w:rPr>
        <w:t xml:space="preserve"> </w:t>
      </w:r>
      <w:r w:rsidR="00F308AD">
        <w:rPr>
          <w:color w:val="000000"/>
          <w:sz w:val="28"/>
          <w:szCs w:val="28"/>
        </w:rPr>
        <w:t>altr</w:t>
      </w:r>
      <w:r w:rsidR="00B271EB">
        <w:rPr>
          <w:color w:val="000000"/>
          <w:sz w:val="28"/>
          <w:szCs w:val="28"/>
        </w:rPr>
        <w:t>a</w:t>
      </w:r>
      <w:r w:rsidR="00F308AD">
        <w:rPr>
          <w:color w:val="000000"/>
          <w:sz w:val="28"/>
          <w:szCs w:val="28"/>
        </w:rPr>
        <w:t xml:space="preserve"> attività.</w:t>
      </w:r>
    </w:p>
    <w:p w14:paraId="1AF04E1B" w14:textId="049FC867" w:rsidR="00617CB9" w:rsidRDefault="00F308AD" w:rsidP="00F308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L’ordinanza rammenta anche le eventuali sanzioni, d</w:t>
      </w:r>
      <w:r w:rsidRPr="00F308AD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 xml:space="preserve">un minimo di 25 euro ad un massimo di 500, per il mancato rispetto delle azioni antizanzare.    </w:t>
      </w:r>
      <w:r w:rsidR="00617CB9">
        <w:rPr>
          <w:color w:val="000000"/>
          <w:sz w:val="28"/>
          <w:szCs w:val="28"/>
        </w:rPr>
        <w:t xml:space="preserve"> </w:t>
      </w:r>
    </w:p>
    <w:sectPr w:rsidR="00617CB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8C"/>
    <w:multiLevelType w:val="multilevel"/>
    <w:tmpl w:val="81FE6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324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26"/>
    <w:rsid w:val="001628BB"/>
    <w:rsid w:val="001A1726"/>
    <w:rsid w:val="00227242"/>
    <w:rsid w:val="002D3DAD"/>
    <w:rsid w:val="00463026"/>
    <w:rsid w:val="004E45AB"/>
    <w:rsid w:val="00617CB9"/>
    <w:rsid w:val="007150BC"/>
    <w:rsid w:val="00786F98"/>
    <w:rsid w:val="007A39C3"/>
    <w:rsid w:val="00883A82"/>
    <w:rsid w:val="008B34BF"/>
    <w:rsid w:val="008B7D1C"/>
    <w:rsid w:val="008C7F7C"/>
    <w:rsid w:val="0099745C"/>
    <w:rsid w:val="00B271EB"/>
    <w:rsid w:val="00C422D1"/>
    <w:rsid w:val="00CC6620"/>
    <w:rsid w:val="00D01BC8"/>
    <w:rsid w:val="00E87368"/>
    <w:rsid w:val="00EC0119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F89B"/>
  <w15:docId w15:val="{8895C0DE-B587-4A3E-9AA1-24CDCAD4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150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2026-06-17T08:42:00Z</dcterms:created>
  <dcterms:modified xsi:type="dcterms:W3CDTF">2026-06-17T08:45:00Z</dcterms:modified>
</cp:coreProperties>
</file>