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6D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D0D2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EB191C" w:rsidRPr="006D0D2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6D0D2B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45A5B88B" w:rsidR="00EB191C" w:rsidRDefault="004632C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04</w:t>
      </w:r>
      <w:r w:rsidR="00000000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8</w:t>
      </w:r>
      <w:r w:rsidR="00000000"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</w:rPr>
        <w:t>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2C61FBD4" w:rsidR="00EB191C" w:rsidRDefault="00FE3E4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Opere idrauliche</w:t>
      </w:r>
      <w:r w:rsidR="00000000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Cantiere spedito per la vasca d’espansione. Prestanti: “La speranza è che entri in funzione prima della stagione invernale”   </w:t>
      </w:r>
      <w:r w:rsidR="00000000">
        <w:rPr>
          <w:b/>
          <w:color w:val="000000"/>
          <w:sz w:val="28"/>
          <w:szCs w:val="28"/>
        </w:rPr>
        <w:t xml:space="preserve">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C600E09" w14:textId="59CFD7D3" w:rsidR="006D0D2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r w:rsidR="006D0D2B" w:rsidRPr="006D0D2B">
        <w:rPr>
          <w:sz w:val="28"/>
          <w:szCs w:val="28"/>
        </w:rPr>
        <w:t>«</w:t>
      </w:r>
      <w:r w:rsidR="006D0D2B">
        <w:rPr>
          <w:sz w:val="28"/>
          <w:szCs w:val="28"/>
        </w:rPr>
        <w:t>La</w:t>
      </w:r>
      <w:r w:rsidR="006D0D2B" w:rsidRPr="006D0D2B">
        <w:rPr>
          <w:sz w:val="28"/>
          <w:szCs w:val="28"/>
        </w:rPr>
        <w:t xml:space="preserve"> </w:t>
      </w:r>
      <w:r w:rsidR="006D0D2B">
        <w:rPr>
          <w:sz w:val="28"/>
          <w:szCs w:val="28"/>
        </w:rPr>
        <w:t>spera</w:t>
      </w:r>
      <w:r w:rsidR="004632C3">
        <w:rPr>
          <w:sz w:val="28"/>
          <w:szCs w:val="28"/>
        </w:rPr>
        <w:t>nz</w:t>
      </w:r>
      <w:r w:rsidR="006D0D2B">
        <w:rPr>
          <w:sz w:val="28"/>
          <w:szCs w:val="28"/>
        </w:rPr>
        <w:t>a è di farla entrare in funzione prima dell’avvio della stagione invernale</w:t>
      </w:r>
      <w:r w:rsidR="006D0D2B" w:rsidRPr="006D0D2B">
        <w:rPr>
          <w:sz w:val="28"/>
          <w:szCs w:val="28"/>
        </w:rPr>
        <w:t>»</w:t>
      </w:r>
      <w:r w:rsidR="006D0D2B">
        <w:rPr>
          <w:sz w:val="28"/>
          <w:szCs w:val="28"/>
        </w:rPr>
        <w:t xml:space="preserve">, l’auspicio del sindaco Edoardo Prestanti </w:t>
      </w:r>
      <w:r w:rsidR="00C66345">
        <w:rPr>
          <w:sz w:val="28"/>
          <w:szCs w:val="28"/>
        </w:rPr>
        <w:t xml:space="preserve">è arrivato </w:t>
      </w:r>
      <w:r w:rsidR="006D0D2B">
        <w:rPr>
          <w:sz w:val="28"/>
          <w:szCs w:val="28"/>
        </w:rPr>
        <w:t xml:space="preserve">a seguito del sopralluogo al cantiere, a Seano, della vasca d’espansione, a pochi giorni dalla chiusura per la pausa feriale. </w:t>
      </w:r>
    </w:p>
    <w:p w14:paraId="5DD62BD8" w14:textId="7F8333F0" w:rsidR="006D0D2B" w:rsidRDefault="006D0D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L’augurio del sindaco si basa su alcuni presupposti accertati</w:t>
      </w:r>
      <w:r w:rsidR="00C66345">
        <w:rPr>
          <w:sz w:val="28"/>
          <w:szCs w:val="28"/>
        </w:rPr>
        <w:t>, insieme</w:t>
      </w:r>
      <w:r w:rsidR="00C66345">
        <w:rPr>
          <w:sz w:val="28"/>
          <w:szCs w:val="28"/>
        </w:rPr>
        <w:t xml:space="preserve"> </w:t>
      </w:r>
      <w:proofErr w:type="spellStart"/>
      <w:r w:rsidR="00C66345">
        <w:rPr>
          <w:sz w:val="28"/>
          <w:szCs w:val="28"/>
        </w:rPr>
        <w:t>all’ing</w:t>
      </w:r>
      <w:proofErr w:type="spellEnd"/>
      <w:r w:rsidR="00C66345">
        <w:rPr>
          <w:sz w:val="28"/>
          <w:szCs w:val="28"/>
        </w:rPr>
        <w:t>. Stefano Venturi</w:t>
      </w:r>
      <w:r w:rsidR="00C66345">
        <w:rPr>
          <w:sz w:val="28"/>
          <w:szCs w:val="28"/>
        </w:rPr>
        <w:t>,</w:t>
      </w:r>
      <w:r w:rsidR="00C66345">
        <w:rPr>
          <w:sz w:val="28"/>
          <w:szCs w:val="28"/>
        </w:rPr>
        <w:t xml:space="preserve"> responsabile dell’Ufficio Lavori pubblici</w:t>
      </w:r>
      <w:r w:rsidR="00C66345">
        <w:rPr>
          <w:sz w:val="28"/>
          <w:szCs w:val="28"/>
        </w:rPr>
        <w:t>, nella visita odierna con i rappresentanti dell’impresa costruttrice</w:t>
      </w:r>
      <w:r>
        <w:rPr>
          <w:sz w:val="28"/>
          <w:szCs w:val="28"/>
        </w:rPr>
        <w:t xml:space="preserve">: lo scavo, destinato ad accogliere da previsione progettuale circa </w:t>
      </w:r>
      <w:r w:rsidR="00000000" w:rsidRPr="003A7A91">
        <w:rPr>
          <w:rFonts w:eastAsia="Arial"/>
          <w:sz w:val="28"/>
          <w:szCs w:val="28"/>
        </w:rPr>
        <w:t>32.000 metri cubi</w:t>
      </w:r>
      <w:r>
        <w:rPr>
          <w:rFonts w:eastAsia="Arial"/>
          <w:sz w:val="28"/>
          <w:szCs w:val="28"/>
        </w:rPr>
        <w:t xml:space="preserve"> di acqua</w:t>
      </w:r>
      <w:r w:rsidR="00000000" w:rsidRPr="003A7A91">
        <w:rPr>
          <w:rFonts w:eastAsia="Arial"/>
          <w:sz w:val="28"/>
          <w:szCs w:val="28"/>
        </w:rPr>
        <w:t>,</w:t>
      </w:r>
      <w:r>
        <w:rPr>
          <w:rFonts w:eastAsia="Arial"/>
          <w:sz w:val="28"/>
          <w:szCs w:val="28"/>
        </w:rPr>
        <w:t xml:space="preserve"> corrispondenti a 32 milioni di litri, è praticamente ultimato. La conferma è arrivata anche dai tecnici dell’a</w:t>
      </w:r>
      <w:r w:rsidR="00C66345">
        <w:rPr>
          <w:rFonts w:eastAsia="Arial"/>
          <w:sz w:val="28"/>
          <w:szCs w:val="28"/>
        </w:rPr>
        <w:t>zienda appaltatrice</w:t>
      </w:r>
      <w:r w:rsidR="00FE3E45">
        <w:rPr>
          <w:rFonts w:eastAsia="Arial"/>
          <w:sz w:val="28"/>
          <w:szCs w:val="28"/>
        </w:rPr>
        <w:t>:</w:t>
      </w:r>
      <w:r>
        <w:rPr>
          <w:rFonts w:eastAsia="Arial"/>
          <w:sz w:val="28"/>
          <w:szCs w:val="28"/>
        </w:rPr>
        <w:t xml:space="preserve"> la tabella di marcia dei lavori è</w:t>
      </w:r>
      <w:r w:rsidR="00FE3E45">
        <w:rPr>
          <w:rFonts w:eastAsia="Arial"/>
          <w:sz w:val="28"/>
          <w:szCs w:val="28"/>
        </w:rPr>
        <w:t>, infatti,</w:t>
      </w:r>
      <w:r>
        <w:rPr>
          <w:rFonts w:eastAsia="Arial"/>
          <w:sz w:val="28"/>
          <w:szCs w:val="28"/>
        </w:rPr>
        <w:t xml:space="preserve"> in linea, se non più avanti, rispetto al programma tracciato, che fissava l</w:t>
      </w:r>
      <w:r w:rsidR="004632C3">
        <w:rPr>
          <w:rFonts w:eastAsia="Arial"/>
          <w:sz w:val="28"/>
          <w:szCs w:val="28"/>
        </w:rPr>
        <w:t>’entrata</w:t>
      </w:r>
      <w:r>
        <w:rPr>
          <w:rFonts w:eastAsia="Arial"/>
          <w:sz w:val="28"/>
          <w:szCs w:val="28"/>
        </w:rPr>
        <w:t xml:space="preserve"> in funzione </w:t>
      </w:r>
      <w:r w:rsidR="004632C3">
        <w:rPr>
          <w:rFonts w:eastAsia="Arial"/>
          <w:sz w:val="28"/>
          <w:szCs w:val="28"/>
        </w:rPr>
        <w:t xml:space="preserve">della cassa verso </w:t>
      </w:r>
      <w:r>
        <w:rPr>
          <w:rFonts w:eastAsia="Arial"/>
          <w:sz w:val="28"/>
          <w:szCs w:val="28"/>
        </w:rPr>
        <w:t xml:space="preserve">la fine </w:t>
      </w:r>
      <w:r w:rsidR="004632C3">
        <w:rPr>
          <w:rFonts w:eastAsia="Arial"/>
          <w:sz w:val="28"/>
          <w:szCs w:val="28"/>
        </w:rPr>
        <w:t>dell’anno</w:t>
      </w:r>
      <w:r>
        <w:rPr>
          <w:rFonts w:eastAsia="Arial"/>
          <w:sz w:val="28"/>
          <w:szCs w:val="28"/>
        </w:rPr>
        <w:t>.</w:t>
      </w:r>
    </w:p>
    <w:p w14:paraId="109DCF8D" w14:textId="52C94134" w:rsidR="004632C3" w:rsidRDefault="006D0D2B" w:rsidP="009400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8"/>
          <w:szCs w:val="28"/>
        </w:rPr>
      </w:pPr>
      <w:r w:rsidRPr="006D0D2B">
        <w:rPr>
          <w:rFonts w:eastAsia="Arial"/>
          <w:sz w:val="28"/>
          <w:szCs w:val="28"/>
        </w:rPr>
        <w:t>«</w:t>
      </w:r>
      <w:r>
        <w:rPr>
          <w:rFonts w:eastAsia="Arial"/>
          <w:sz w:val="28"/>
          <w:szCs w:val="28"/>
        </w:rPr>
        <w:t>Se così fosse – ha sottolineato Prestanti – sarebbe un risultato non da poco: a tre anni di distanza dalla disastrosa alluvione del novembre 2023</w:t>
      </w:r>
      <w:r w:rsidR="004632C3">
        <w:rPr>
          <w:rFonts w:eastAsia="Arial"/>
          <w:sz w:val="28"/>
          <w:szCs w:val="28"/>
        </w:rPr>
        <w:t>,</w:t>
      </w:r>
      <w:r>
        <w:rPr>
          <w:rFonts w:eastAsia="Arial"/>
          <w:sz w:val="28"/>
          <w:szCs w:val="28"/>
        </w:rPr>
        <w:t xml:space="preserve"> un’opera fondamentale per proteggere la frazione sarebbe già in funzione</w:t>
      </w:r>
      <w:r w:rsidR="009400ED">
        <w:rPr>
          <w:rFonts w:eastAsia="Arial"/>
          <w:sz w:val="28"/>
          <w:szCs w:val="28"/>
        </w:rPr>
        <w:t xml:space="preserve">. </w:t>
      </w:r>
      <w:r w:rsidR="009400ED" w:rsidRPr="009400ED">
        <w:rPr>
          <w:rFonts w:eastAsia="Arial"/>
          <w:sz w:val="28"/>
          <w:szCs w:val="28"/>
        </w:rPr>
        <w:t xml:space="preserve">Un tempo breve, nel nostro Paese, per questo tipo di </w:t>
      </w:r>
      <w:r w:rsidR="004632C3">
        <w:rPr>
          <w:rFonts w:eastAsia="Arial"/>
          <w:sz w:val="28"/>
          <w:szCs w:val="28"/>
        </w:rPr>
        <w:t>lavori</w:t>
      </w:r>
      <w:r w:rsidRPr="006D0D2B">
        <w:rPr>
          <w:rFonts w:eastAsia="Arial"/>
          <w:sz w:val="28"/>
          <w:szCs w:val="28"/>
        </w:rPr>
        <w:t>»</w:t>
      </w:r>
      <w:r>
        <w:rPr>
          <w:rFonts w:eastAsia="Arial"/>
          <w:sz w:val="28"/>
          <w:szCs w:val="28"/>
        </w:rPr>
        <w:t xml:space="preserve">. Ancor più: è a buon punto </w:t>
      </w:r>
      <w:r w:rsidR="004632C3">
        <w:rPr>
          <w:rFonts w:eastAsia="Arial"/>
          <w:sz w:val="28"/>
          <w:szCs w:val="28"/>
        </w:rPr>
        <w:t xml:space="preserve">anche </w:t>
      </w:r>
      <w:r>
        <w:rPr>
          <w:rFonts w:eastAsia="Arial"/>
          <w:sz w:val="28"/>
          <w:szCs w:val="28"/>
        </w:rPr>
        <w:t xml:space="preserve">la procedura per la richiesta di finanziamento per il suo raddoppio. </w:t>
      </w:r>
    </w:p>
    <w:p w14:paraId="7964B686" w14:textId="4BAC6962" w:rsidR="00E34C1B" w:rsidRDefault="006D0D2B" w:rsidP="009400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L’invaso,</w:t>
      </w:r>
      <w:r w:rsidR="009400ED">
        <w:rPr>
          <w:rFonts w:eastAsia="Arial"/>
          <w:sz w:val="28"/>
          <w:szCs w:val="28"/>
        </w:rPr>
        <w:t xml:space="preserve"> che si sta realizzando</w:t>
      </w:r>
      <w:r>
        <w:rPr>
          <w:rFonts w:eastAsia="Arial"/>
          <w:sz w:val="28"/>
          <w:szCs w:val="28"/>
        </w:rPr>
        <w:t xml:space="preserve"> </w:t>
      </w:r>
      <w:r w:rsidR="009400ED">
        <w:rPr>
          <w:rFonts w:eastAsia="Arial"/>
          <w:sz w:val="28"/>
          <w:szCs w:val="28"/>
        </w:rPr>
        <w:t xml:space="preserve">in via </w:t>
      </w:r>
      <w:proofErr w:type="spellStart"/>
      <w:r w:rsidR="009400ED">
        <w:rPr>
          <w:rFonts w:eastAsia="Arial"/>
          <w:sz w:val="28"/>
          <w:szCs w:val="28"/>
        </w:rPr>
        <w:t>Froccina</w:t>
      </w:r>
      <w:proofErr w:type="spellEnd"/>
      <w:r w:rsidR="009400ED">
        <w:rPr>
          <w:rFonts w:eastAsia="Arial"/>
          <w:sz w:val="28"/>
          <w:szCs w:val="28"/>
        </w:rPr>
        <w:t xml:space="preserve">, contiguo al rio </w:t>
      </w:r>
      <w:proofErr w:type="spellStart"/>
      <w:r w:rsidR="009400ED">
        <w:rPr>
          <w:rFonts w:eastAsia="Arial"/>
          <w:sz w:val="28"/>
          <w:szCs w:val="28"/>
        </w:rPr>
        <w:t>Barberoni</w:t>
      </w:r>
      <w:proofErr w:type="spellEnd"/>
      <w:r w:rsidR="009400ED">
        <w:rPr>
          <w:rFonts w:eastAsia="Arial"/>
          <w:sz w:val="28"/>
          <w:szCs w:val="28"/>
        </w:rPr>
        <w:t xml:space="preserve"> e al fosso Collecchio, in cui riversare le acque di quest’ultimo e delle fognature di Seano </w:t>
      </w:r>
      <w:r w:rsidR="009400ED" w:rsidRPr="009400ED">
        <w:rPr>
          <w:rFonts w:eastAsia="Arial"/>
          <w:sz w:val="28"/>
          <w:szCs w:val="28"/>
        </w:rPr>
        <w:t>«</w:t>
      </w:r>
      <w:r w:rsidR="009400ED">
        <w:rPr>
          <w:rFonts w:eastAsia="Arial"/>
          <w:sz w:val="28"/>
          <w:szCs w:val="28"/>
        </w:rPr>
        <w:t>è stato progettato – ha tenuto a precisarlo Prestanti – tutto in casa, tutto negli uffici del Comune</w:t>
      </w:r>
      <w:r w:rsidR="009400ED" w:rsidRPr="009400ED">
        <w:rPr>
          <w:rFonts w:eastAsia="Arial"/>
          <w:sz w:val="28"/>
          <w:szCs w:val="28"/>
        </w:rPr>
        <w:t>»</w:t>
      </w:r>
      <w:r w:rsidR="009400ED">
        <w:rPr>
          <w:rFonts w:eastAsia="Arial"/>
          <w:sz w:val="28"/>
          <w:szCs w:val="28"/>
        </w:rPr>
        <w:t xml:space="preserve">: </w:t>
      </w:r>
      <w:r w:rsidR="009400ED" w:rsidRPr="009400ED">
        <w:rPr>
          <w:rFonts w:eastAsia="Arial"/>
          <w:sz w:val="28"/>
          <w:szCs w:val="28"/>
        </w:rPr>
        <w:t>dall’espropriazione</w:t>
      </w:r>
      <w:r w:rsidR="009400ED" w:rsidRPr="009400ED">
        <w:rPr>
          <w:rFonts w:eastAsia="Arial"/>
          <w:sz w:val="28"/>
          <w:szCs w:val="28"/>
        </w:rPr>
        <w:t xml:space="preserve"> dei terreni, alla progettazione, all’affidamento dei lavori</w:t>
      </w:r>
      <w:r w:rsidR="009400ED">
        <w:rPr>
          <w:rFonts w:eastAsia="Arial"/>
          <w:sz w:val="28"/>
          <w:szCs w:val="28"/>
        </w:rPr>
        <w:t>, alla loro direzione, al collaudo che precede</w:t>
      </w:r>
      <w:r w:rsidR="004632C3">
        <w:rPr>
          <w:rFonts w:eastAsia="Arial"/>
          <w:sz w:val="28"/>
          <w:szCs w:val="28"/>
        </w:rPr>
        <w:t>rà</w:t>
      </w:r>
      <w:r w:rsidR="009400ED">
        <w:rPr>
          <w:rFonts w:eastAsia="Arial"/>
          <w:sz w:val="28"/>
          <w:szCs w:val="28"/>
        </w:rPr>
        <w:t xml:space="preserve"> l’attivazione</w:t>
      </w:r>
      <w:r w:rsidR="009400ED" w:rsidRPr="009400ED">
        <w:rPr>
          <w:rFonts w:eastAsia="Arial"/>
          <w:sz w:val="28"/>
          <w:szCs w:val="28"/>
        </w:rPr>
        <w:t>. «</w:t>
      </w:r>
      <w:r w:rsidR="009400ED">
        <w:rPr>
          <w:rFonts w:eastAsia="Arial"/>
          <w:sz w:val="28"/>
          <w:szCs w:val="28"/>
        </w:rPr>
        <w:t xml:space="preserve">Tutto </w:t>
      </w:r>
      <w:r w:rsidR="00E34C1B">
        <w:rPr>
          <w:rFonts w:eastAsia="Arial"/>
          <w:sz w:val="28"/>
          <w:szCs w:val="28"/>
        </w:rPr>
        <w:t xml:space="preserve">ad opera dell’Ufficio tecnico comunale – </w:t>
      </w:r>
      <w:r w:rsidR="00FE3E45">
        <w:rPr>
          <w:rFonts w:eastAsia="Arial"/>
          <w:sz w:val="28"/>
          <w:szCs w:val="28"/>
        </w:rPr>
        <w:t xml:space="preserve">ha </w:t>
      </w:r>
      <w:r w:rsidR="00E34C1B">
        <w:rPr>
          <w:rFonts w:eastAsia="Arial"/>
          <w:sz w:val="28"/>
          <w:szCs w:val="28"/>
        </w:rPr>
        <w:t>ribadi</w:t>
      </w:r>
      <w:r w:rsidR="00FE3E45">
        <w:rPr>
          <w:rFonts w:eastAsia="Arial"/>
          <w:sz w:val="28"/>
          <w:szCs w:val="28"/>
        </w:rPr>
        <w:t>to</w:t>
      </w:r>
      <w:r w:rsidR="00E34C1B">
        <w:rPr>
          <w:rFonts w:eastAsia="Arial"/>
          <w:sz w:val="28"/>
          <w:szCs w:val="28"/>
        </w:rPr>
        <w:t xml:space="preserve"> il primo cittadino –. Per un Comune delle dimensioni di Carmignano, si può dir</w:t>
      </w:r>
      <w:r w:rsidR="00FE3E45">
        <w:rPr>
          <w:rFonts w:eastAsia="Arial"/>
          <w:sz w:val="28"/>
          <w:szCs w:val="28"/>
        </w:rPr>
        <w:t>e</w:t>
      </w:r>
      <w:r w:rsidR="00E34C1B">
        <w:rPr>
          <w:rFonts w:eastAsia="Arial"/>
          <w:sz w:val="28"/>
          <w:szCs w:val="28"/>
        </w:rPr>
        <w:t xml:space="preserve"> senza ombra di smentita, </w:t>
      </w:r>
      <w:r w:rsidR="00FE3E45">
        <w:rPr>
          <w:rFonts w:eastAsia="Arial"/>
          <w:sz w:val="28"/>
          <w:szCs w:val="28"/>
        </w:rPr>
        <w:t xml:space="preserve">che è </w:t>
      </w:r>
      <w:r w:rsidR="00E34C1B">
        <w:rPr>
          <w:rFonts w:eastAsia="Arial"/>
          <w:sz w:val="28"/>
          <w:szCs w:val="28"/>
        </w:rPr>
        <w:t>una grande impresa</w:t>
      </w:r>
      <w:r w:rsidR="009400ED" w:rsidRPr="009400ED">
        <w:rPr>
          <w:rFonts w:eastAsia="Arial"/>
          <w:sz w:val="28"/>
          <w:szCs w:val="28"/>
        </w:rPr>
        <w:t>»</w:t>
      </w:r>
      <w:r w:rsidR="00E34C1B">
        <w:rPr>
          <w:rFonts w:eastAsia="Arial"/>
          <w:sz w:val="28"/>
          <w:szCs w:val="28"/>
        </w:rPr>
        <w:t>.</w:t>
      </w:r>
    </w:p>
    <w:p w14:paraId="026A3E3F" w14:textId="21D497F1" w:rsidR="00E34C1B" w:rsidRDefault="00000000">
      <w:pPr>
        <w:shd w:val="clear" w:color="auto" w:fill="FDFDFD"/>
        <w:jc w:val="both"/>
        <w:rPr>
          <w:rFonts w:eastAsia="Arial"/>
          <w:sz w:val="28"/>
          <w:szCs w:val="28"/>
        </w:rPr>
      </w:pPr>
      <w:r w:rsidRPr="003A7A91">
        <w:rPr>
          <w:rFonts w:eastAsia="Arial"/>
          <w:sz w:val="28"/>
          <w:szCs w:val="28"/>
        </w:rPr>
        <w:t xml:space="preserve">La </w:t>
      </w:r>
      <w:r w:rsidR="00E34C1B">
        <w:rPr>
          <w:rFonts w:eastAsia="Arial"/>
          <w:sz w:val="28"/>
          <w:szCs w:val="28"/>
        </w:rPr>
        <w:t xml:space="preserve">cassa </w:t>
      </w:r>
      <w:r w:rsidRPr="003A7A91">
        <w:rPr>
          <w:rFonts w:eastAsia="Arial"/>
          <w:sz w:val="28"/>
          <w:szCs w:val="28"/>
        </w:rPr>
        <w:t>nasce in attuazione delle misure individuate dal Comune</w:t>
      </w:r>
      <w:r w:rsidR="004632C3">
        <w:rPr>
          <w:rFonts w:eastAsia="Arial"/>
          <w:sz w:val="28"/>
          <w:szCs w:val="28"/>
        </w:rPr>
        <w:t xml:space="preserve"> per mitigare il rischio idraulico</w:t>
      </w:r>
      <w:r w:rsidR="00E34C1B">
        <w:rPr>
          <w:rFonts w:eastAsia="Arial"/>
          <w:sz w:val="28"/>
          <w:szCs w:val="28"/>
        </w:rPr>
        <w:t>, un investimento di 1,6 milioni di euro</w:t>
      </w:r>
      <w:r w:rsidR="00C66345">
        <w:rPr>
          <w:rFonts w:eastAsia="Arial"/>
          <w:sz w:val="28"/>
          <w:szCs w:val="28"/>
        </w:rPr>
        <w:t>,</w:t>
      </w:r>
      <w:r w:rsidRPr="003A7A91">
        <w:rPr>
          <w:rFonts w:eastAsia="Arial"/>
          <w:sz w:val="28"/>
          <w:szCs w:val="28"/>
        </w:rPr>
        <w:t xml:space="preserve"> </w:t>
      </w:r>
      <w:r w:rsidR="00C66345">
        <w:rPr>
          <w:rFonts w:eastAsia="Arial"/>
          <w:sz w:val="28"/>
          <w:szCs w:val="28"/>
        </w:rPr>
        <w:t xml:space="preserve">progettato per consentire alle fognature di defluire in situazioni critiche, </w:t>
      </w:r>
      <w:r w:rsidRPr="003A7A91">
        <w:rPr>
          <w:rFonts w:eastAsia="Arial"/>
          <w:sz w:val="28"/>
          <w:szCs w:val="28"/>
        </w:rPr>
        <w:t>dimensionat</w:t>
      </w:r>
      <w:r w:rsidR="00E34C1B">
        <w:rPr>
          <w:rFonts w:eastAsia="Arial"/>
          <w:sz w:val="28"/>
          <w:szCs w:val="28"/>
        </w:rPr>
        <w:t>o</w:t>
      </w:r>
      <w:r w:rsidRPr="003A7A91">
        <w:rPr>
          <w:rFonts w:eastAsia="Arial"/>
          <w:sz w:val="28"/>
          <w:szCs w:val="28"/>
        </w:rPr>
        <w:t xml:space="preserve"> su uno stoccaggio di acqua per eventi che possono statisticamente verificarsi con un tempo di ritorno pari a venti anni.</w:t>
      </w:r>
      <w:r w:rsidR="00E34C1B">
        <w:rPr>
          <w:rFonts w:eastAsia="Arial"/>
          <w:sz w:val="28"/>
          <w:szCs w:val="28"/>
        </w:rPr>
        <w:t xml:space="preserve"> </w:t>
      </w:r>
    </w:p>
    <w:p w14:paraId="6EB8E301" w14:textId="0E97EBEC" w:rsidR="00E34C1B" w:rsidRPr="003A7A91" w:rsidRDefault="00E34C1B">
      <w:pPr>
        <w:shd w:val="clear" w:color="auto" w:fill="FDFDFD"/>
        <w:jc w:val="both"/>
        <w:rPr>
          <w:rFonts w:eastAsia="Arial"/>
          <w:strike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>E a proposito di fognature</w:t>
      </w:r>
      <w:r w:rsidR="00FE3E45">
        <w:rPr>
          <w:rFonts w:eastAsia="Arial"/>
          <w:sz w:val="28"/>
          <w:szCs w:val="28"/>
        </w:rPr>
        <w:t>,</w:t>
      </w:r>
      <w:r>
        <w:rPr>
          <w:rFonts w:eastAsia="Arial"/>
          <w:sz w:val="28"/>
          <w:szCs w:val="28"/>
        </w:rPr>
        <w:t xml:space="preserve"> procede a ritmo spedito anche la costruzione del nuovo collettore di Seano, in anticipo sulla tabella programmata: da oggi è iniziata la fase </w:t>
      </w:r>
      <w:proofErr w:type="gramStart"/>
      <w:r>
        <w:rPr>
          <w:rFonts w:eastAsia="Arial"/>
          <w:sz w:val="28"/>
          <w:szCs w:val="28"/>
        </w:rPr>
        <w:t>3</w:t>
      </w:r>
      <w:proofErr w:type="gramEnd"/>
      <w:r>
        <w:rPr>
          <w:rFonts w:eastAsia="Arial"/>
          <w:sz w:val="28"/>
          <w:szCs w:val="28"/>
        </w:rPr>
        <w:t xml:space="preserve"> dell’intervento</w:t>
      </w:r>
      <w:r w:rsidR="00FE3E45">
        <w:rPr>
          <w:rFonts w:eastAsia="Arial"/>
          <w:sz w:val="28"/>
          <w:szCs w:val="28"/>
        </w:rPr>
        <w:t xml:space="preserve">, ben prima dell’avvio </w:t>
      </w:r>
      <w:r w:rsidRPr="00E34C1B">
        <w:rPr>
          <w:rFonts w:eastAsia="Arial"/>
          <w:sz w:val="28"/>
          <w:szCs w:val="28"/>
        </w:rPr>
        <w:t xml:space="preserve">dopo la prima settimana di settembre, con </w:t>
      </w:r>
      <w:r>
        <w:rPr>
          <w:rFonts w:eastAsia="Arial"/>
          <w:sz w:val="28"/>
          <w:szCs w:val="28"/>
        </w:rPr>
        <w:t xml:space="preserve">il cantiere mobile di </w:t>
      </w:r>
      <w:r w:rsidR="004632C3">
        <w:rPr>
          <w:rFonts w:eastAsia="Arial"/>
          <w:sz w:val="28"/>
          <w:szCs w:val="28"/>
        </w:rPr>
        <w:t>Publiacqua che si è spostato sulla via Baccheretana</w:t>
      </w:r>
      <w:r w:rsidR="00C66345">
        <w:rPr>
          <w:rFonts w:eastAsia="Arial"/>
          <w:sz w:val="28"/>
          <w:szCs w:val="28"/>
        </w:rPr>
        <w:t>,</w:t>
      </w:r>
      <w:r w:rsidR="004632C3">
        <w:rPr>
          <w:rFonts w:eastAsia="Arial"/>
          <w:sz w:val="28"/>
          <w:szCs w:val="28"/>
        </w:rPr>
        <w:t xml:space="preserve"> tra via</w:t>
      </w:r>
      <w:r w:rsidRPr="00E34C1B">
        <w:rPr>
          <w:rFonts w:eastAsia="Arial"/>
          <w:sz w:val="28"/>
          <w:szCs w:val="28"/>
        </w:rPr>
        <w:t xml:space="preserve"> Don Milani e via Montale</w:t>
      </w:r>
      <w:r w:rsidR="004632C3">
        <w:rPr>
          <w:rFonts w:eastAsia="Arial"/>
          <w:sz w:val="28"/>
          <w:szCs w:val="28"/>
        </w:rPr>
        <w:t>.</w:t>
      </w:r>
      <w:r w:rsidR="00C66345">
        <w:rPr>
          <w:rFonts w:eastAsia="Arial"/>
          <w:sz w:val="28"/>
          <w:szCs w:val="28"/>
        </w:rPr>
        <w:t xml:space="preserve"> Tempi e modi per mettere in funzione la </w:t>
      </w:r>
      <w:r w:rsidR="00FE3E45">
        <w:rPr>
          <w:rFonts w:eastAsia="Arial"/>
          <w:sz w:val="28"/>
          <w:szCs w:val="28"/>
        </w:rPr>
        <w:t xml:space="preserve">nuova </w:t>
      </w:r>
      <w:r w:rsidR="00C66345">
        <w:rPr>
          <w:rFonts w:eastAsia="Arial"/>
          <w:sz w:val="28"/>
          <w:szCs w:val="28"/>
        </w:rPr>
        <w:t xml:space="preserve">fognatura prima di dare il via alla cassa d’espansione, dove è destinata a confluire.    </w:t>
      </w:r>
      <w:r>
        <w:rPr>
          <w:rFonts w:eastAsia="Arial"/>
          <w:sz w:val="28"/>
          <w:szCs w:val="28"/>
        </w:rPr>
        <w:t xml:space="preserve"> </w:t>
      </w:r>
      <w:r w:rsidR="00000000" w:rsidRPr="003A7A91">
        <w:rPr>
          <w:rFonts w:eastAsia="Arial"/>
          <w:strike/>
          <w:sz w:val="28"/>
          <w:szCs w:val="28"/>
        </w:rPr>
        <w:t xml:space="preserve"> </w:t>
      </w:r>
    </w:p>
    <w:sectPr w:rsidR="00E34C1B" w:rsidRPr="003A7A9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3A7A91"/>
    <w:rsid w:val="004632C3"/>
    <w:rsid w:val="004A436F"/>
    <w:rsid w:val="006640EB"/>
    <w:rsid w:val="006B679A"/>
    <w:rsid w:val="006D0D2B"/>
    <w:rsid w:val="00723425"/>
    <w:rsid w:val="009400ED"/>
    <w:rsid w:val="00C6555C"/>
    <w:rsid w:val="00C66345"/>
    <w:rsid w:val="00CA1D6A"/>
    <w:rsid w:val="00D36E61"/>
    <w:rsid w:val="00DF4E7E"/>
    <w:rsid w:val="00E34C1B"/>
    <w:rsid w:val="00EB191C"/>
    <w:rsid w:val="00F93A42"/>
    <w:rsid w:val="00FA7177"/>
    <w:rsid w:val="00FC7252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2026-08-04T13:18:00Z</dcterms:created>
  <dcterms:modified xsi:type="dcterms:W3CDTF">2026-08-04T13:21:00Z</dcterms:modified>
</cp:coreProperties>
</file>