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8959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  <w:color w:val="000000"/>
        </w:rPr>
        <w:drawing>
          <wp:inline distT="0" distB="0" distL="0" distR="0" wp14:anchorId="384094CC" wp14:editId="20991BA5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94FBFE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3393FEE3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4FA62C78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504E7EA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1841BA33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5">
        <w:r w:rsidR="0058612F">
          <w:rPr>
            <w:color w:val="0000FF"/>
            <w:sz w:val="24"/>
            <w:szCs w:val="24"/>
            <w:u w:val="single"/>
          </w:rPr>
          <w:t>ufficiostampa@comune.carmignano.po.it</w:t>
        </w:r>
      </w:hyperlink>
    </w:p>
    <w:p w14:paraId="2C91073A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52CF0799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B635604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5CE7C4B2" w14:textId="3EF64FE8" w:rsidR="0058612F" w:rsidRDefault="00C63DE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06</w:t>
      </w:r>
      <w:r w:rsidR="00072A72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>1</w:t>
      </w:r>
      <w:r w:rsidR="00072A72">
        <w:rPr>
          <w:b/>
          <w:color w:val="000000"/>
          <w:sz w:val="28"/>
          <w:szCs w:val="28"/>
        </w:rPr>
        <w:t>0/202</w:t>
      </w:r>
      <w:r>
        <w:rPr>
          <w:b/>
          <w:color w:val="000000"/>
          <w:sz w:val="28"/>
          <w:szCs w:val="28"/>
        </w:rPr>
        <w:t>6</w:t>
      </w:r>
    </w:p>
    <w:p w14:paraId="4271DA93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0C9425E" w14:textId="60B3748E" w:rsidR="0058612F" w:rsidRDefault="00C63DE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Ponte via </w:t>
      </w:r>
      <w:r w:rsidR="00FA03F2">
        <w:rPr>
          <w:b/>
          <w:color w:val="000000"/>
          <w:sz w:val="28"/>
          <w:szCs w:val="28"/>
        </w:rPr>
        <w:t>Vall</w:t>
      </w:r>
      <w:r>
        <w:rPr>
          <w:b/>
          <w:color w:val="000000"/>
          <w:sz w:val="28"/>
          <w:szCs w:val="28"/>
        </w:rPr>
        <w:t>e</w:t>
      </w:r>
      <w:r w:rsidR="00F1186F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La giunta approva il progetto di fattibilità tecnica</w:t>
      </w:r>
    </w:p>
    <w:p w14:paraId="55751836" w14:textId="77777777" w:rsidR="00C63DEA" w:rsidRDefault="00C63DE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7D0D3DF" w14:textId="490114E0" w:rsidR="00516E29" w:rsidRDefault="00000000" w:rsidP="00433F2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516E29">
        <w:rPr>
          <w:color w:val="000000"/>
          <w:sz w:val="28"/>
          <w:szCs w:val="28"/>
        </w:rPr>
        <w:t>La giunta ha approvato il progetto di fattibilità tecnica per la costruzione di u</w:t>
      </w:r>
      <w:r w:rsidR="00433F29">
        <w:rPr>
          <w:color w:val="000000"/>
          <w:sz w:val="28"/>
          <w:szCs w:val="28"/>
        </w:rPr>
        <w:t xml:space="preserve">n nuovo ponte sul torrente Furba in via </w:t>
      </w:r>
      <w:r w:rsidR="00FA03F2">
        <w:rPr>
          <w:color w:val="000000"/>
          <w:sz w:val="28"/>
          <w:szCs w:val="28"/>
        </w:rPr>
        <w:t>Vall</w:t>
      </w:r>
      <w:r w:rsidR="00433F29">
        <w:rPr>
          <w:color w:val="000000"/>
          <w:sz w:val="28"/>
          <w:szCs w:val="28"/>
        </w:rPr>
        <w:t xml:space="preserve">e, a Seano, al posto di quello danneggiato, e chiuso </w:t>
      </w:r>
      <w:r w:rsidR="00F1186F">
        <w:rPr>
          <w:color w:val="000000"/>
          <w:sz w:val="28"/>
          <w:szCs w:val="28"/>
        </w:rPr>
        <w:t>dal</w:t>
      </w:r>
      <w:r w:rsidR="00433F29">
        <w:rPr>
          <w:color w:val="000000"/>
          <w:sz w:val="28"/>
          <w:szCs w:val="28"/>
        </w:rPr>
        <w:t>l’alluvione del novembre 2023.</w:t>
      </w:r>
      <w:r w:rsidR="00516E29">
        <w:rPr>
          <w:color w:val="000000"/>
          <w:sz w:val="28"/>
          <w:szCs w:val="28"/>
        </w:rPr>
        <w:t xml:space="preserve"> </w:t>
      </w:r>
      <w:r w:rsidR="004A36E6" w:rsidRPr="004A36E6">
        <w:rPr>
          <w:color w:val="000000"/>
          <w:sz w:val="28"/>
          <w:szCs w:val="28"/>
        </w:rPr>
        <w:t>«</w:t>
      </w:r>
      <w:r w:rsidR="00516E29">
        <w:rPr>
          <w:color w:val="000000"/>
          <w:sz w:val="28"/>
          <w:szCs w:val="28"/>
        </w:rPr>
        <w:t>In pratica</w:t>
      </w:r>
      <w:r w:rsidR="004A36E6">
        <w:rPr>
          <w:color w:val="000000"/>
          <w:sz w:val="28"/>
          <w:szCs w:val="28"/>
        </w:rPr>
        <w:t xml:space="preserve"> si può fare</w:t>
      </w:r>
      <w:r w:rsidR="004A36E6" w:rsidRPr="004A36E6">
        <w:rPr>
          <w:color w:val="000000"/>
          <w:sz w:val="28"/>
          <w:szCs w:val="28"/>
        </w:rPr>
        <w:t>»</w:t>
      </w:r>
      <w:r w:rsidR="004A36E6">
        <w:rPr>
          <w:color w:val="000000"/>
          <w:sz w:val="28"/>
          <w:szCs w:val="28"/>
        </w:rPr>
        <w:t>, dicono all’Ufficio Lavori pubblici del Comune</w:t>
      </w:r>
      <w:r w:rsidR="008834B0">
        <w:rPr>
          <w:color w:val="000000"/>
          <w:sz w:val="28"/>
          <w:szCs w:val="28"/>
        </w:rPr>
        <w:t>. L’approvazione del progetto di fattibilità tecnica</w:t>
      </w:r>
      <w:r w:rsidR="004A36E6">
        <w:rPr>
          <w:color w:val="000000"/>
          <w:sz w:val="28"/>
          <w:szCs w:val="28"/>
        </w:rPr>
        <w:t xml:space="preserve"> </w:t>
      </w:r>
      <w:r w:rsidR="008834B0">
        <w:rPr>
          <w:color w:val="000000"/>
          <w:sz w:val="28"/>
          <w:szCs w:val="28"/>
        </w:rPr>
        <w:t>rappresenta</w:t>
      </w:r>
      <w:r w:rsidR="00516E29">
        <w:rPr>
          <w:color w:val="000000"/>
          <w:sz w:val="28"/>
          <w:szCs w:val="28"/>
        </w:rPr>
        <w:t xml:space="preserve"> il passo</w:t>
      </w:r>
      <w:r w:rsidR="00C63DEA">
        <w:rPr>
          <w:color w:val="000000"/>
          <w:sz w:val="28"/>
          <w:szCs w:val="28"/>
        </w:rPr>
        <w:t xml:space="preserve"> decisivo</w:t>
      </w:r>
      <w:r w:rsidR="00516E29">
        <w:rPr>
          <w:color w:val="000000"/>
          <w:sz w:val="28"/>
          <w:szCs w:val="28"/>
        </w:rPr>
        <w:t xml:space="preserve">, dopo lo svolgimento della Conferenza dei servizi, che non ha fatto osservazioni, verso </w:t>
      </w:r>
      <w:r w:rsidR="008834B0">
        <w:rPr>
          <w:color w:val="000000"/>
          <w:sz w:val="28"/>
          <w:szCs w:val="28"/>
        </w:rPr>
        <w:t xml:space="preserve">la messa a gara e verso </w:t>
      </w:r>
      <w:r w:rsidR="00516E29">
        <w:rPr>
          <w:color w:val="000000"/>
          <w:sz w:val="28"/>
          <w:szCs w:val="28"/>
        </w:rPr>
        <w:t>la realizzazione dell’opera, che fu pensata all’indomani della</w:t>
      </w:r>
      <w:r w:rsidR="00C63DEA">
        <w:rPr>
          <w:color w:val="000000"/>
          <w:sz w:val="28"/>
          <w:szCs w:val="28"/>
        </w:rPr>
        <w:t xml:space="preserve"> piena</w:t>
      </w:r>
      <w:r w:rsidR="00516E29">
        <w:rPr>
          <w:color w:val="000000"/>
          <w:sz w:val="28"/>
          <w:szCs w:val="28"/>
        </w:rPr>
        <w:t xml:space="preserve"> del 202</w:t>
      </w:r>
      <w:r w:rsidR="00C63DEA">
        <w:rPr>
          <w:color w:val="000000"/>
          <w:sz w:val="28"/>
          <w:szCs w:val="28"/>
        </w:rPr>
        <w:t>3</w:t>
      </w:r>
      <w:r w:rsidR="00516E29">
        <w:rPr>
          <w:color w:val="000000"/>
          <w:sz w:val="28"/>
          <w:szCs w:val="28"/>
        </w:rPr>
        <w:t>, e per la quale sono stati eseguiti i p</w:t>
      </w:r>
      <w:r w:rsidR="00C63DEA">
        <w:rPr>
          <w:color w:val="000000"/>
          <w:sz w:val="28"/>
          <w:szCs w:val="28"/>
        </w:rPr>
        <w:t>a</w:t>
      </w:r>
      <w:r w:rsidR="00516E29">
        <w:rPr>
          <w:color w:val="000000"/>
          <w:sz w:val="28"/>
          <w:szCs w:val="28"/>
        </w:rPr>
        <w:t>ssaggi per il fina</w:t>
      </w:r>
      <w:r w:rsidR="00C63DEA">
        <w:rPr>
          <w:color w:val="000000"/>
          <w:sz w:val="28"/>
          <w:szCs w:val="28"/>
        </w:rPr>
        <w:t>n</w:t>
      </w:r>
      <w:r w:rsidR="00516E29">
        <w:rPr>
          <w:color w:val="000000"/>
          <w:sz w:val="28"/>
          <w:szCs w:val="28"/>
        </w:rPr>
        <w:t>ziamento d</w:t>
      </w:r>
      <w:r w:rsidR="00C63DEA">
        <w:rPr>
          <w:color w:val="000000"/>
          <w:sz w:val="28"/>
          <w:szCs w:val="28"/>
        </w:rPr>
        <w:t>a parte de</w:t>
      </w:r>
      <w:r w:rsidR="00516E29">
        <w:rPr>
          <w:color w:val="000000"/>
          <w:sz w:val="28"/>
          <w:szCs w:val="28"/>
        </w:rPr>
        <w:t>lla Regione.</w:t>
      </w:r>
    </w:p>
    <w:p w14:paraId="36EF2276" w14:textId="6D567C52" w:rsidR="00433F29" w:rsidRDefault="00516E29" w:rsidP="00433F2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Un investimento di circa 550 mila euro, verificato con il Genio civile, </w:t>
      </w:r>
      <w:r w:rsidRPr="00516E29">
        <w:rPr>
          <w:color w:val="000000"/>
          <w:sz w:val="28"/>
          <w:szCs w:val="28"/>
        </w:rPr>
        <w:t>per procedere alla demolizione del ponte attuale e costruire una nuova struttura</w:t>
      </w:r>
      <w:r>
        <w:rPr>
          <w:color w:val="000000"/>
          <w:sz w:val="28"/>
          <w:szCs w:val="28"/>
        </w:rPr>
        <w:t xml:space="preserve">.  </w:t>
      </w:r>
    </w:p>
    <w:p w14:paraId="45A08BA6" w14:textId="4A3AC9F5" w:rsidR="004D1757" w:rsidRDefault="00433F29" w:rsidP="00C63DE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 ponte</w:t>
      </w:r>
      <w:r w:rsidR="00516E2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costruito</w:t>
      </w:r>
      <w:r w:rsidRPr="00433F29">
        <w:rPr>
          <w:color w:val="000000"/>
          <w:sz w:val="28"/>
          <w:szCs w:val="28"/>
        </w:rPr>
        <w:t xml:space="preserve"> nell’immediato dopoguerra a servizio di una</w:t>
      </w:r>
      <w:r>
        <w:rPr>
          <w:color w:val="000000"/>
          <w:sz w:val="28"/>
          <w:szCs w:val="28"/>
        </w:rPr>
        <w:t xml:space="preserve"> </w:t>
      </w:r>
      <w:r w:rsidRPr="00433F29">
        <w:rPr>
          <w:color w:val="000000"/>
          <w:sz w:val="28"/>
          <w:szCs w:val="28"/>
        </w:rPr>
        <w:t xml:space="preserve">viabilità prevalentemente campestre, </w:t>
      </w:r>
      <w:r w:rsidR="008834B0">
        <w:rPr>
          <w:color w:val="000000"/>
          <w:sz w:val="28"/>
          <w:szCs w:val="28"/>
        </w:rPr>
        <w:t xml:space="preserve">veniva utilizzato, </w:t>
      </w:r>
      <w:r>
        <w:rPr>
          <w:color w:val="000000"/>
          <w:sz w:val="28"/>
          <w:szCs w:val="28"/>
        </w:rPr>
        <w:t xml:space="preserve">prima della </w:t>
      </w:r>
      <w:r w:rsidR="007D4E7F">
        <w:rPr>
          <w:color w:val="000000"/>
          <w:sz w:val="28"/>
          <w:szCs w:val="28"/>
        </w:rPr>
        <w:t xml:space="preserve">drammatica notte del </w:t>
      </w:r>
      <w:r>
        <w:rPr>
          <w:color w:val="000000"/>
          <w:sz w:val="28"/>
          <w:szCs w:val="28"/>
        </w:rPr>
        <w:t>2 novembre 2023</w:t>
      </w:r>
      <w:r w:rsidR="008834B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433F29">
        <w:rPr>
          <w:color w:val="000000"/>
          <w:sz w:val="28"/>
          <w:szCs w:val="28"/>
        </w:rPr>
        <w:t>a senso</w:t>
      </w:r>
      <w:r w:rsidR="00972839">
        <w:rPr>
          <w:color w:val="000000"/>
          <w:sz w:val="28"/>
          <w:szCs w:val="28"/>
        </w:rPr>
        <w:t xml:space="preserve"> </w:t>
      </w:r>
      <w:r w:rsidRPr="00433F29">
        <w:rPr>
          <w:color w:val="000000"/>
          <w:sz w:val="28"/>
          <w:szCs w:val="28"/>
        </w:rPr>
        <w:t xml:space="preserve">unico alternato </w:t>
      </w:r>
      <w:r w:rsidR="00A702F2">
        <w:rPr>
          <w:color w:val="000000"/>
          <w:sz w:val="28"/>
          <w:szCs w:val="28"/>
        </w:rPr>
        <w:t xml:space="preserve">dai mezzi agricoli e </w:t>
      </w:r>
      <w:r w:rsidR="00F1186F">
        <w:rPr>
          <w:color w:val="000000"/>
          <w:sz w:val="28"/>
          <w:szCs w:val="28"/>
        </w:rPr>
        <w:t>per l’</w:t>
      </w:r>
      <w:r w:rsidRPr="00433F29">
        <w:rPr>
          <w:color w:val="000000"/>
          <w:sz w:val="28"/>
          <w:szCs w:val="28"/>
        </w:rPr>
        <w:t xml:space="preserve">accesso alle abitazioni </w:t>
      </w:r>
      <w:r w:rsidR="00A702F2">
        <w:rPr>
          <w:color w:val="000000"/>
          <w:sz w:val="28"/>
          <w:szCs w:val="28"/>
        </w:rPr>
        <w:t xml:space="preserve">poste su </w:t>
      </w:r>
      <w:r w:rsidR="00972839">
        <w:rPr>
          <w:color w:val="000000"/>
          <w:sz w:val="28"/>
          <w:szCs w:val="28"/>
        </w:rPr>
        <w:t>v</w:t>
      </w:r>
      <w:r w:rsidRPr="00433F29">
        <w:rPr>
          <w:color w:val="000000"/>
          <w:sz w:val="28"/>
          <w:szCs w:val="28"/>
        </w:rPr>
        <w:t>ia Valle</w:t>
      </w:r>
      <w:r w:rsidR="00972839">
        <w:rPr>
          <w:color w:val="000000"/>
          <w:sz w:val="28"/>
          <w:szCs w:val="28"/>
        </w:rPr>
        <w:t xml:space="preserve">. Accesso completamente sbarrato dopo l’evento </w:t>
      </w:r>
      <w:r w:rsidR="00F1186F">
        <w:rPr>
          <w:color w:val="000000"/>
          <w:sz w:val="28"/>
          <w:szCs w:val="28"/>
        </w:rPr>
        <w:t>meteo</w:t>
      </w:r>
      <w:r w:rsidR="00972839">
        <w:rPr>
          <w:color w:val="000000"/>
          <w:sz w:val="28"/>
          <w:szCs w:val="28"/>
        </w:rPr>
        <w:t xml:space="preserve">, </w:t>
      </w:r>
      <w:r w:rsidR="007D4E7F">
        <w:rPr>
          <w:color w:val="000000"/>
          <w:sz w:val="28"/>
          <w:szCs w:val="28"/>
        </w:rPr>
        <w:t xml:space="preserve">per </w:t>
      </w:r>
      <w:r w:rsidR="00972839">
        <w:rPr>
          <w:color w:val="000000"/>
          <w:sz w:val="28"/>
          <w:szCs w:val="28"/>
        </w:rPr>
        <w:t>la decisione del Comune</w:t>
      </w:r>
      <w:r w:rsidR="008E46B7">
        <w:rPr>
          <w:color w:val="000000"/>
          <w:sz w:val="28"/>
          <w:szCs w:val="28"/>
        </w:rPr>
        <w:t>,</w:t>
      </w:r>
      <w:r w:rsidR="004D1757">
        <w:rPr>
          <w:color w:val="000000"/>
          <w:sz w:val="28"/>
          <w:szCs w:val="28"/>
        </w:rPr>
        <w:t xml:space="preserve"> conseguent</w:t>
      </w:r>
      <w:r w:rsidR="00A702F2">
        <w:rPr>
          <w:color w:val="000000"/>
          <w:sz w:val="28"/>
          <w:szCs w:val="28"/>
        </w:rPr>
        <w:t>e</w:t>
      </w:r>
      <w:r w:rsidR="00972839">
        <w:rPr>
          <w:color w:val="000000"/>
          <w:sz w:val="28"/>
          <w:szCs w:val="28"/>
        </w:rPr>
        <w:t xml:space="preserve"> </w:t>
      </w:r>
      <w:r w:rsidR="004D1757">
        <w:rPr>
          <w:color w:val="000000"/>
          <w:sz w:val="28"/>
          <w:szCs w:val="28"/>
        </w:rPr>
        <w:t>ai</w:t>
      </w:r>
      <w:r w:rsidR="00972839">
        <w:rPr>
          <w:color w:val="000000"/>
          <w:sz w:val="28"/>
          <w:szCs w:val="28"/>
        </w:rPr>
        <w:t xml:space="preserve"> sopralluoghi eseguiti</w:t>
      </w:r>
      <w:r w:rsidR="004D1757">
        <w:rPr>
          <w:color w:val="000000"/>
          <w:sz w:val="28"/>
          <w:szCs w:val="28"/>
        </w:rPr>
        <w:t xml:space="preserve"> nei giorni successivi</w:t>
      </w:r>
      <w:r w:rsidR="00972839">
        <w:rPr>
          <w:color w:val="000000"/>
          <w:sz w:val="28"/>
          <w:szCs w:val="28"/>
        </w:rPr>
        <w:t>, di chiu</w:t>
      </w:r>
      <w:r w:rsidR="00516E29">
        <w:rPr>
          <w:color w:val="000000"/>
          <w:sz w:val="28"/>
          <w:szCs w:val="28"/>
        </w:rPr>
        <w:t>dere</w:t>
      </w:r>
      <w:r w:rsidR="00972839">
        <w:rPr>
          <w:color w:val="000000"/>
          <w:sz w:val="28"/>
          <w:szCs w:val="28"/>
        </w:rPr>
        <w:t xml:space="preserve"> </w:t>
      </w:r>
      <w:r w:rsidR="00516E29">
        <w:rPr>
          <w:color w:val="000000"/>
          <w:sz w:val="28"/>
          <w:szCs w:val="28"/>
        </w:rPr>
        <w:t>i</w:t>
      </w:r>
      <w:r w:rsidR="00972839">
        <w:rPr>
          <w:color w:val="000000"/>
          <w:sz w:val="28"/>
          <w:szCs w:val="28"/>
        </w:rPr>
        <w:t xml:space="preserve">l ponte, fortemente </w:t>
      </w:r>
      <w:r w:rsidR="00516E29">
        <w:rPr>
          <w:color w:val="000000"/>
          <w:sz w:val="28"/>
          <w:szCs w:val="28"/>
        </w:rPr>
        <w:t>danneggiato</w:t>
      </w:r>
      <w:r w:rsidR="00A702F2">
        <w:rPr>
          <w:color w:val="000000"/>
          <w:sz w:val="28"/>
          <w:szCs w:val="28"/>
        </w:rPr>
        <w:t xml:space="preserve"> </w:t>
      </w:r>
      <w:r w:rsidR="00972839">
        <w:rPr>
          <w:color w:val="000000"/>
          <w:sz w:val="28"/>
          <w:szCs w:val="28"/>
        </w:rPr>
        <w:t>dall’esondazione delle acque</w:t>
      </w:r>
      <w:r w:rsidR="00A702F2">
        <w:rPr>
          <w:color w:val="000000"/>
          <w:sz w:val="28"/>
          <w:szCs w:val="28"/>
        </w:rPr>
        <w:t xml:space="preserve"> del torrente Furba</w:t>
      </w:r>
      <w:r w:rsidR="00C63DEA">
        <w:rPr>
          <w:color w:val="000000"/>
          <w:sz w:val="28"/>
          <w:szCs w:val="28"/>
        </w:rPr>
        <w:t>.</w:t>
      </w:r>
      <w:r w:rsidR="00972839">
        <w:rPr>
          <w:color w:val="000000"/>
          <w:sz w:val="28"/>
          <w:szCs w:val="28"/>
        </w:rPr>
        <w:t xml:space="preserve"> </w:t>
      </w:r>
      <w:r w:rsidR="00C63DEA">
        <w:rPr>
          <w:color w:val="000000"/>
          <w:sz w:val="28"/>
          <w:szCs w:val="28"/>
        </w:rPr>
        <w:t>L</w:t>
      </w:r>
      <w:r w:rsidR="00972839">
        <w:rPr>
          <w:color w:val="000000"/>
          <w:sz w:val="28"/>
          <w:szCs w:val="28"/>
        </w:rPr>
        <w:t>’Amministrazione</w:t>
      </w:r>
      <w:r w:rsidR="00F1186F">
        <w:rPr>
          <w:color w:val="000000"/>
          <w:sz w:val="28"/>
          <w:szCs w:val="28"/>
        </w:rPr>
        <w:t>,</w:t>
      </w:r>
      <w:r w:rsidR="00972839">
        <w:rPr>
          <w:color w:val="000000"/>
          <w:sz w:val="28"/>
          <w:szCs w:val="28"/>
        </w:rPr>
        <w:t xml:space="preserve"> per alleviare i disagi dei residenti</w:t>
      </w:r>
      <w:r w:rsidR="00F1186F">
        <w:rPr>
          <w:color w:val="000000"/>
          <w:sz w:val="28"/>
          <w:szCs w:val="28"/>
        </w:rPr>
        <w:t>,</w:t>
      </w:r>
      <w:r w:rsidR="00972839">
        <w:rPr>
          <w:color w:val="000000"/>
          <w:sz w:val="28"/>
          <w:szCs w:val="28"/>
        </w:rPr>
        <w:t xml:space="preserve"> </w:t>
      </w:r>
      <w:r w:rsidR="00C63DEA">
        <w:rPr>
          <w:color w:val="000000"/>
          <w:sz w:val="28"/>
          <w:szCs w:val="28"/>
        </w:rPr>
        <w:t>nel post alluvione h</w:t>
      </w:r>
      <w:r w:rsidR="00972839">
        <w:rPr>
          <w:color w:val="000000"/>
          <w:sz w:val="28"/>
          <w:szCs w:val="28"/>
        </w:rPr>
        <w:t xml:space="preserve">a eseguito lavori per la messa in sicurezza </w:t>
      </w:r>
      <w:r w:rsidR="00972839" w:rsidRPr="00972839">
        <w:rPr>
          <w:color w:val="000000"/>
          <w:sz w:val="28"/>
          <w:szCs w:val="28"/>
        </w:rPr>
        <w:t>di</w:t>
      </w:r>
      <w:r w:rsidR="00972839">
        <w:rPr>
          <w:color w:val="000000"/>
          <w:sz w:val="28"/>
          <w:szCs w:val="28"/>
        </w:rPr>
        <w:t xml:space="preserve"> via </w:t>
      </w:r>
      <w:r w:rsidR="008834B0">
        <w:rPr>
          <w:color w:val="000000"/>
          <w:sz w:val="28"/>
          <w:szCs w:val="28"/>
        </w:rPr>
        <w:t>V</w:t>
      </w:r>
      <w:r w:rsidR="00972839">
        <w:rPr>
          <w:color w:val="000000"/>
          <w:sz w:val="28"/>
          <w:szCs w:val="28"/>
        </w:rPr>
        <w:t>alle</w:t>
      </w:r>
      <w:r w:rsidR="00C63DEA">
        <w:rPr>
          <w:color w:val="000000"/>
          <w:sz w:val="28"/>
          <w:szCs w:val="28"/>
        </w:rPr>
        <w:t>,</w:t>
      </w:r>
      <w:r w:rsidR="00972839">
        <w:rPr>
          <w:color w:val="000000"/>
          <w:sz w:val="28"/>
          <w:szCs w:val="28"/>
        </w:rPr>
        <w:t xml:space="preserve"> </w:t>
      </w:r>
      <w:r w:rsidR="00C63DEA">
        <w:rPr>
          <w:color w:val="000000"/>
          <w:sz w:val="28"/>
          <w:szCs w:val="28"/>
        </w:rPr>
        <w:t>per assicurare</w:t>
      </w:r>
      <w:r w:rsidR="00972839">
        <w:rPr>
          <w:color w:val="000000"/>
          <w:sz w:val="28"/>
          <w:szCs w:val="28"/>
        </w:rPr>
        <w:t xml:space="preserve"> </w:t>
      </w:r>
      <w:r w:rsidR="009F0DED">
        <w:rPr>
          <w:color w:val="000000"/>
          <w:sz w:val="28"/>
          <w:szCs w:val="28"/>
        </w:rPr>
        <w:t>un percorso pedonale e viabile certo.</w:t>
      </w:r>
      <w:r w:rsidR="00C63DEA">
        <w:rPr>
          <w:color w:val="000000"/>
          <w:sz w:val="28"/>
          <w:szCs w:val="28"/>
        </w:rPr>
        <w:t xml:space="preserve"> </w:t>
      </w:r>
      <w:r w:rsidR="009F0DED">
        <w:rPr>
          <w:color w:val="000000"/>
          <w:sz w:val="28"/>
          <w:szCs w:val="28"/>
        </w:rPr>
        <w:t>«</w:t>
      </w:r>
      <w:r w:rsidR="00C63DEA">
        <w:rPr>
          <w:color w:val="000000"/>
          <w:sz w:val="28"/>
          <w:szCs w:val="28"/>
        </w:rPr>
        <w:t xml:space="preserve">Ma era evidente, da subito </w:t>
      </w:r>
      <w:r w:rsidR="00C63DEA" w:rsidRPr="00516E29">
        <w:rPr>
          <w:color w:val="000000"/>
          <w:sz w:val="28"/>
          <w:szCs w:val="28"/>
        </w:rPr>
        <w:t>– dic</w:t>
      </w:r>
      <w:r w:rsidR="00C63DEA">
        <w:rPr>
          <w:color w:val="000000"/>
          <w:sz w:val="28"/>
          <w:szCs w:val="28"/>
        </w:rPr>
        <w:t xml:space="preserve">ono </w:t>
      </w:r>
      <w:r w:rsidR="007D4E7F">
        <w:rPr>
          <w:color w:val="000000"/>
          <w:sz w:val="28"/>
          <w:szCs w:val="28"/>
        </w:rPr>
        <w:t>gli assessori all’Ambi</w:t>
      </w:r>
      <w:r w:rsidR="00C63DEA" w:rsidRPr="00516E29">
        <w:rPr>
          <w:color w:val="000000"/>
          <w:sz w:val="28"/>
          <w:szCs w:val="28"/>
        </w:rPr>
        <w:t>ente Federico Migaldi e ai Lavori Pubblici Chiara Fratoni –</w:t>
      </w:r>
      <w:r w:rsidR="00C63DEA">
        <w:rPr>
          <w:color w:val="000000"/>
          <w:sz w:val="28"/>
          <w:szCs w:val="28"/>
        </w:rPr>
        <w:t xml:space="preserve">, che occorresse una soluzione definitiva. </w:t>
      </w:r>
    </w:p>
    <w:p w14:paraId="3EAD9C5D" w14:textId="61CC50F5" w:rsidR="00C63DEA" w:rsidRDefault="00C63DEA" w:rsidP="00C63DE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Il nuovo attraversamento del torrente Furba in via </w:t>
      </w:r>
      <w:r w:rsidR="008834B0">
        <w:rPr>
          <w:color w:val="000000"/>
          <w:sz w:val="28"/>
          <w:szCs w:val="28"/>
        </w:rPr>
        <w:t xml:space="preserve">Valle/via </w:t>
      </w:r>
      <w:r>
        <w:rPr>
          <w:color w:val="000000"/>
          <w:sz w:val="28"/>
          <w:szCs w:val="28"/>
        </w:rPr>
        <w:t>Casone</w:t>
      </w:r>
      <w:r w:rsidR="008834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sarà</w:t>
      </w:r>
      <w:r w:rsidRPr="00C63DEA">
        <w:rPr>
          <w:color w:val="000000"/>
          <w:sz w:val="28"/>
          <w:szCs w:val="28"/>
        </w:rPr>
        <w:t xml:space="preserve"> in acciaio, a campata unica, composto da nove travi metalliche.</w:t>
      </w:r>
    </w:p>
    <w:sectPr w:rsidR="00C63DEA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2F"/>
    <w:rsid w:val="00040C21"/>
    <w:rsid w:val="00072A72"/>
    <w:rsid w:val="0008404F"/>
    <w:rsid w:val="000A7923"/>
    <w:rsid w:val="00107C3C"/>
    <w:rsid w:val="001240BB"/>
    <w:rsid w:val="00297689"/>
    <w:rsid w:val="002D0A70"/>
    <w:rsid w:val="002E1A96"/>
    <w:rsid w:val="0034108F"/>
    <w:rsid w:val="003B251D"/>
    <w:rsid w:val="003B613D"/>
    <w:rsid w:val="00431DEA"/>
    <w:rsid w:val="00433F29"/>
    <w:rsid w:val="0047768E"/>
    <w:rsid w:val="00492F29"/>
    <w:rsid w:val="004A36E6"/>
    <w:rsid w:val="004D1757"/>
    <w:rsid w:val="00516E29"/>
    <w:rsid w:val="0055532F"/>
    <w:rsid w:val="00565415"/>
    <w:rsid w:val="0058612F"/>
    <w:rsid w:val="00605F7B"/>
    <w:rsid w:val="00681BBA"/>
    <w:rsid w:val="006975F2"/>
    <w:rsid w:val="007C4499"/>
    <w:rsid w:val="007D4E7F"/>
    <w:rsid w:val="008834B0"/>
    <w:rsid w:val="008E46B7"/>
    <w:rsid w:val="009173B0"/>
    <w:rsid w:val="00972839"/>
    <w:rsid w:val="009A5457"/>
    <w:rsid w:val="009B522D"/>
    <w:rsid w:val="009F0DED"/>
    <w:rsid w:val="00A16524"/>
    <w:rsid w:val="00A702F2"/>
    <w:rsid w:val="00A819FF"/>
    <w:rsid w:val="00B20E50"/>
    <w:rsid w:val="00BD1EBF"/>
    <w:rsid w:val="00BE7E65"/>
    <w:rsid w:val="00C46440"/>
    <w:rsid w:val="00C561B1"/>
    <w:rsid w:val="00C63DEA"/>
    <w:rsid w:val="00C71E3F"/>
    <w:rsid w:val="00D80648"/>
    <w:rsid w:val="00D83F4A"/>
    <w:rsid w:val="00DB5A75"/>
    <w:rsid w:val="00E22F8E"/>
    <w:rsid w:val="00F1186F"/>
    <w:rsid w:val="00F72415"/>
    <w:rsid w:val="00FA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3C17"/>
  <w15:docId w15:val="{0221FC20-FBA5-40EB-A5B4-3164CEEA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3410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1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Brunello Gabellini</dc:creator>
  <cp:lastModifiedBy>Ilaria Mignanti</cp:lastModifiedBy>
  <cp:revision>2</cp:revision>
  <dcterms:created xsi:type="dcterms:W3CDTF">2026-10-08T14:39:00Z</dcterms:created>
  <dcterms:modified xsi:type="dcterms:W3CDTF">2026-10-08T14:39:00Z</dcterms:modified>
</cp:coreProperties>
</file>