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8959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  <w:color w:val="000000"/>
        </w:rPr>
        <w:drawing>
          <wp:inline distT="0" distB="0" distL="0" distR="0" wp14:anchorId="384094CC" wp14:editId="20991BA5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94FBFE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3393FEE3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4FA62C78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504E7EA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1841BA33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5">
        <w:r w:rsidR="0058612F">
          <w:rPr>
            <w:color w:val="0000FF"/>
            <w:sz w:val="24"/>
            <w:szCs w:val="24"/>
            <w:u w:val="single"/>
          </w:rPr>
          <w:t>ufficiostampa@comune.carmignano.po.it</w:t>
        </w:r>
      </w:hyperlink>
    </w:p>
    <w:p w14:paraId="2C91073A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52CF0799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6B635604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5CE7C4B2" w14:textId="2BDF3185" w:rsidR="0058612F" w:rsidRDefault="000F68A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C63DEA">
        <w:rPr>
          <w:b/>
          <w:color w:val="000000"/>
          <w:sz w:val="28"/>
          <w:szCs w:val="28"/>
        </w:rPr>
        <w:t>0</w:t>
      </w:r>
      <w:r w:rsidR="00072A72">
        <w:rPr>
          <w:b/>
          <w:color w:val="000000"/>
          <w:sz w:val="28"/>
          <w:szCs w:val="28"/>
        </w:rPr>
        <w:t>/</w:t>
      </w:r>
      <w:r w:rsidR="00C63DEA">
        <w:rPr>
          <w:b/>
          <w:color w:val="000000"/>
          <w:sz w:val="28"/>
          <w:szCs w:val="28"/>
        </w:rPr>
        <w:t>1</w:t>
      </w:r>
      <w:r w:rsidR="00072A72">
        <w:rPr>
          <w:b/>
          <w:color w:val="000000"/>
          <w:sz w:val="28"/>
          <w:szCs w:val="28"/>
        </w:rPr>
        <w:t>0/202</w:t>
      </w:r>
      <w:r w:rsidR="00C63DEA">
        <w:rPr>
          <w:b/>
          <w:color w:val="000000"/>
          <w:sz w:val="28"/>
          <w:szCs w:val="28"/>
        </w:rPr>
        <w:t>6</w:t>
      </w:r>
    </w:p>
    <w:p w14:paraId="4271DA93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00C9425E" w14:textId="246D704A" w:rsidR="0058612F" w:rsidRDefault="000F68A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Torrente Furba. Altro nuovo ponte. Via libera al progetto  </w:t>
      </w:r>
    </w:p>
    <w:p w14:paraId="55751836" w14:textId="77777777" w:rsidR="00C63DEA" w:rsidRDefault="00C63DE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15BBB318" w14:textId="67002D46" w:rsidR="00094A28" w:rsidRDefault="00000000" w:rsidP="00433F2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094A28">
        <w:rPr>
          <w:color w:val="000000"/>
          <w:sz w:val="28"/>
          <w:szCs w:val="28"/>
        </w:rPr>
        <w:t>Nuovo ponte sulla Furba, nuov</w:t>
      </w:r>
      <w:r w:rsidR="006312C1">
        <w:rPr>
          <w:color w:val="000000"/>
          <w:sz w:val="28"/>
          <w:szCs w:val="28"/>
        </w:rPr>
        <w:t>o</w:t>
      </w:r>
      <w:r w:rsidR="00094A28">
        <w:rPr>
          <w:color w:val="000000"/>
          <w:sz w:val="28"/>
          <w:szCs w:val="28"/>
        </w:rPr>
        <w:t xml:space="preserve"> attraversamento del torrente: dopo quello per il ponte in </w:t>
      </w:r>
      <w:r w:rsidR="00892058">
        <w:rPr>
          <w:color w:val="000000"/>
          <w:sz w:val="28"/>
          <w:szCs w:val="28"/>
        </w:rPr>
        <w:t xml:space="preserve">via </w:t>
      </w:r>
      <w:r w:rsidR="00094A28">
        <w:rPr>
          <w:color w:val="000000"/>
          <w:sz w:val="28"/>
          <w:szCs w:val="28"/>
        </w:rPr>
        <w:t>Valle, la giunta ha dato il via libera anche al progetto di</w:t>
      </w:r>
      <w:r w:rsidR="00516E29">
        <w:rPr>
          <w:color w:val="000000"/>
          <w:sz w:val="28"/>
          <w:szCs w:val="28"/>
        </w:rPr>
        <w:t xml:space="preserve"> fattibilità tecnica </w:t>
      </w:r>
      <w:r w:rsidR="00892058">
        <w:rPr>
          <w:color w:val="000000"/>
          <w:sz w:val="28"/>
          <w:szCs w:val="28"/>
        </w:rPr>
        <w:t xml:space="preserve">economica </w:t>
      </w:r>
      <w:r w:rsidR="00516E29">
        <w:rPr>
          <w:color w:val="000000"/>
          <w:sz w:val="28"/>
          <w:szCs w:val="28"/>
        </w:rPr>
        <w:t>per</w:t>
      </w:r>
      <w:r w:rsidR="00094A28">
        <w:rPr>
          <w:color w:val="000000"/>
          <w:sz w:val="28"/>
          <w:szCs w:val="28"/>
        </w:rPr>
        <w:t xml:space="preserve"> </w:t>
      </w:r>
      <w:r w:rsidR="00516E29">
        <w:rPr>
          <w:color w:val="000000"/>
          <w:sz w:val="28"/>
          <w:szCs w:val="28"/>
        </w:rPr>
        <w:t>la costruzione di u</w:t>
      </w:r>
      <w:r w:rsidR="00433F29">
        <w:rPr>
          <w:color w:val="000000"/>
          <w:sz w:val="28"/>
          <w:szCs w:val="28"/>
        </w:rPr>
        <w:t>n</w:t>
      </w:r>
      <w:r w:rsidR="00094A28">
        <w:rPr>
          <w:color w:val="000000"/>
          <w:sz w:val="28"/>
          <w:szCs w:val="28"/>
        </w:rPr>
        <w:t xml:space="preserve">’analoga infrastruttura su via del </w:t>
      </w:r>
      <w:proofErr w:type="spellStart"/>
      <w:r w:rsidR="00094A28">
        <w:rPr>
          <w:color w:val="000000"/>
          <w:sz w:val="28"/>
          <w:szCs w:val="28"/>
        </w:rPr>
        <w:t>Fontanaccio</w:t>
      </w:r>
      <w:proofErr w:type="spellEnd"/>
      <w:r w:rsidR="00094A28">
        <w:rPr>
          <w:color w:val="000000"/>
          <w:sz w:val="28"/>
          <w:szCs w:val="28"/>
        </w:rPr>
        <w:t xml:space="preserve">, nella zona rurale </w:t>
      </w:r>
      <w:r w:rsidR="00B6600D">
        <w:rPr>
          <w:color w:val="000000"/>
          <w:sz w:val="28"/>
          <w:szCs w:val="28"/>
        </w:rPr>
        <w:t xml:space="preserve">a </w:t>
      </w:r>
      <w:r w:rsidR="00892058">
        <w:rPr>
          <w:color w:val="000000"/>
          <w:sz w:val="28"/>
          <w:szCs w:val="28"/>
        </w:rPr>
        <w:t>monte</w:t>
      </w:r>
      <w:r w:rsidR="00B6600D">
        <w:rPr>
          <w:color w:val="000000"/>
          <w:sz w:val="28"/>
          <w:szCs w:val="28"/>
        </w:rPr>
        <w:t xml:space="preserve"> dell’abitato di Seano</w:t>
      </w:r>
      <w:r w:rsidR="00094A28">
        <w:rPr>
          <w:color w:val="000000"/>
          <w:sz w:val="28"/>
          <w:szCs w:val="28"/>
        </w:rPr>
        <w:t xml:space="preserve">. </w:t>
      </w:r>
    </w:p>
    <w:p w14:paraId="38CDEBB7" w14:textId="798A0B79" w:rsidR="00D34738" w:rsidRDefault="00094A28" w:rsidP="001C568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Anche in questo caso si tratta di un intervento di risistemazione del territorio, dopo l’alluvione del novembre 2023, che provocò l’allagamento della strada</w:t>
      </w:r>
      <w:r w:rsidR="00B6600D">
        <w:rPr>
          <w:color w:val="000000"/>
          <w:sz w:val="28"/>
          <w:szCs w:val="28"/>
        </w:rPr>
        <w:t xml:space="preserve">, con conseguente impedimento per i residenti di raggiungere le loro proprietà. </w:t>
      </w:r>
      <w:r w:rsidR="008C68B1" w:rsidRPr="008C68B1">
        <w:rPr>
          <w:color w:val="000000"/>
          <w:sz w:val="28"/>
          <w:szCs w:val="28"/>
        </w:rPr>
        <w:t>«</w:t>
      </w:r>
      <w:r w:rsidR="008C68B1">
        <w:rPr>
          <w:color w:val="000000"/>
          <w:sz w:val="28"/>
          <w:szCs w:val="28"/>
        </w:rPr>
        <w:t xml:space="preserve">L’intervento – spiegano </w:t>
      </w:r>
      <w:r w:rsidR="00D34738">
        <w:rPr>
          <w:color w:val="000000"/>
          <w:sz w:val="28"/>
          <w:szCs w:val="28"/>
        </w:rPr>
        <w:t>al</w:t>
      </w:r>
      <w:r w:rsidR="008C68B1">
        <w:rPr>
          <w:color w:val="000000"/>
          <w:sz w:val="28"/>
          <w:szCs w:val="28"/>
        </w:rPr>
        <w:t>l’Ufficio Lavori pubblici – è</w:t>
      </w:r>
      <w:r w:rsidR="008C68B1" w:rsidRPr="008C68B1">
        <w:rPr>
          <w:color w:val="000000"/>
          <w:sz w:val="28"/>
          <w:szCs w:val="28"/>
        </w:rPr>
        <w:t xml:space="preserve"> </w:t>
      </w:r>
      <w:r w:rsidR="008C68B1">
        <w:rPr>
          <w:color w:val="000000"/>
          <w:sz w:val="28"/>
          <w:szCs w:val="28"/>
        </w:rPr>
        <w:t>volto a ridurre il rischio idraulico con l’edificaz</w:t>
      </w:r>
      <w:r w:rsidR="00D34738">
        <w:rPr>
          <w:color w:val="000000"/>
          <w:sz w:val="28"/>
          <w:szCs w:val="28"/>
        </w:rPr>
        <w:t>i</w:t>
      </w:r>
      <w:r w:rsidR="008C68B1">
        <w:rPr>
          <w:color w:val="000000"/>
          <w:sz w:val="28"/>
          <w:szCs w:val="28"/>
        </w:rPr>
        <w:t>one di un nuovo ponte sul torrente Furba e l’</w:t>
      </w:r>
      <w:r w:rsidR="00D34738">
        <w:rPr>
          <w:color w:val="000000"/>
          <w:sz w:val="28"/>
          <w:szCs w:val="28"/>
        </w:rPr>
        <w:t>a</w:t>
      </w:r>
      <w:r w:rsidR="008C68B1">
        <w:rPr>
          <w:color w:val="000000"/>
          <w:sz w:val="28"/>
          <w:szCs w:val="28"/>
        </w:rPr>
        <w:t>deguamento</w:t>
      </w:r>
      <w:r w:rsidR="00D34738">
        <w:rPr>
          <w:color w:val="000000"/>
          <w:sz w:val="28"/>
          <w:szCs w:val="28"/>
        </w:rPr>
        <w:t>,</w:t>
      </w:r>
      <w:r w:rsidR="008C68B1">
        <w:rPr>
          <w:color w:val="000000"/>
          <w:sz w:val="28"/>
          <w:szCs w:val="28"/>
        </w:rPr>
        <w:t xml:space="preserve"> a monte e </w:t>
      </w:r>
      <w:r w:rsidR="00D34738">
        <w:rPr>
          <w:color w:val="000000"/>
          <w:sz w:val="28"/>
          <w:szCs w:val="28"/>
        </w:rPr>
        <w:t>a</w:t>
      </w:r>
      <w:r w:rsidR="008C68B1">
        <w:rPr>
          <w:color w:val="000000"/>
          <w:sz w:val="28"/>
          <w:szCs w:val="28"/>
        </w:rPr>
        <w:t xml:space="preserve"> valle, per</w:t>
      </w:r>
      <w:r w:rsidR="008C68B1" w:rsidRPr="008C68B1">
        <w:rPr>
          <w:color w:val="000000"/>
          <w:sz w:val="28"/>
          <w:szCs w:val="28"/>
        </w:rPr>
        <w:t xml:space="preserve"> contenere la portata in ingresso </w:t>
      </w:r>
      <w:r w:rsidR="008C68B1">
        <w:rPr>
          <w:color w:val="000000"/>
          <w:sz w:val="28"/>
          <w:szCs w:val="28"/>
        </w:rPr>
        <w:t>e impedire l’aggravio delle condizioni di pericolo</w:t>
      </w:r>
      <w:r w:rsidR="008C68B1" w:rsidRPr="008C68B1">
        <w:rPr>
          <w:color w:val="000000"/>
          <w:sz w:val="28"/>
          <w:szCs w:val="28"/>
        </w:rPr>
        <w:t>»</w:t>
      </w:r>
      <w:r w:rsidR="008C68B1">
        <w:rPr>
          <w:color w:val="000000"/>
          <w:sz w:val="28"/>
          <w:szCs w:val="28"/>
        </w:rPr>
        <w:t>. La situazione</w:t>
      </w:r>
      <w:r w:rsidR="00D34738">
        <w:rPr>
          <w:color w:val="000000"/>
          <w:sz w:val="28"/>
          <w:szCs w:val="28"/>
        </w:rPr>
        <w:t xml:space="preserve"> è</w:t>
      </w:r>
      <w:r w:rsidR="008C68B1">
        <w:rPr>
          <w:color w:val="000000"/>
          <w:sz w:val="28"/>
          <w:szCs w:val="28"/>
        </w:rPr>
        <w:t xml:space="preserve"> tale che</w:t>
      </w:r>
      <w:r w:rsidR="001C568F">
        <w:rPr>
          <w:color w:val="000000"/>
          <w:sz w:val="28"/>
          <w:szCs w:val="28"/>
        </w:rPr>
        <w:t>,</w:t>
      </w:r>
      <w:r w:rsidR="008C68B1">
        <w:rPr>
          <w:color w:val="000000"/>
          <w:sz w:val="28"/>
          <w:szCs w:val="28"/>
        </w:rPr>
        <w:t xml:space="preserve"> </w:t>
      </w:r>
      <w:r w:rsidR="001C568F">
        <w:rPr>
          <w:color w:val="000000"/>
          <w:sz w:val="28"/>
          <w:szCs w:val="28"/>
        </w:rPr>
        <w:t xml:space="preserve">con </w:t>
      </w:r>
      <w:r w:rsidR="008C68B1">
        <w:rPr>
          <w:color w:val="000000"/>
          <w:sz w:val="28"/>
          <w:szCs w:val="28"/>
        </w:rPr>
        <w:t>altri intensi eventi meteo</w:t>
      </w:r>
      <w:r w:rsidR="001C568F">
        <w:rPr>
          <w:color w:val="000000"/>
          <w:sz w:val="28"/>
          <w:szCs w:val="28"/>
        </w:rPr>
        <w:t xml:space="preserve">, </w:t>
      </w:r>
      <w:r w:rsidR="00D34738">
        <w:rPr>
          <w:color w:val="000000"/>
          <w:sz w:val="28"/>
          <w:szCs w:val="28"/>
        </w:rPr>
        <w:t xml:space="preserve">è alto il rischio di ripetere quanto avvenuto tre anni fa, con </w:t>
      </w:r>
      <w:r w:rsidR="001C568F">
        <w:rPr>
          <w:color w:val="000000"/>
          <w:sz w:val="28"/>
          <w:szCs w:val="28"/>
        </w:rPr>
        <w:t>l’acqua del torrente</w:t>
      </w:r>
      <w:r w:rsidR="00D34738">
        <w:rPr>
          <w:color w:val="000000"/>
          <w:sz w:val="28"/>
          <w:szCs w:val="28"/>
        </w:rPr>
        <w:t xml:space="preserve">, non trattenuta, che invade il guado, </w:t>
      </w:r>
      <w:r w:rsidR="001C568F">
        <w:rPr>
          <w:color w:val="000000"/>
          <w:sz w:val="28"/>
          <w:szCs w:val="28"/>
        </w:rPr>
        <w:t>c</w:t>
      </w:r>
      <w:r w:rsidR="00D34738">
        <w:rPr>
          <w:color w:val="000000"/>
          <w:sz w:val="28"/>
          <w:szCs w:val="28"/>
        </w:rPr>
        <w:t>on</w:t>
      </w:r>
      <w:r w:rsidR="001C568F">
        <w:rPr>
          <w:color w:val="000000"/>
          <w:sz w:val="28"/>
          <w:szCs w:val="28"/>
        </w:rPr>
        <w:t xml:space="preserve"> conseguente allagamento di via del </w:t>
      </w:r>
      <w:proofErr w:type="spellStart"/>
      <w:r w:rsidR="001C568F">
        <w:rPr>
          <w:color w:val="000000"/>
          <w:sz w:val="28"/>
          <w:szCs w:val="28"/>
        </w:rPr>
        <w:t>Fontanaccio</w:t>
      </w:r>
      <w:proofErr w:type="spellEnd"/>
      <w:r w:rsidR="00D34738">
        <w:rPr>
          <w:color w:val="000000"/>
          <w:sz w:val="28"/>
          <w:szCs w:val="28"/>
        </w:rPr>
        <w:t xml:space="preserve">. </w:t>
      </w:r>
    </w:p>
    <w:p w14:paraId="77014D78" w14:textId="24BF1BAF" w:rsidR="008A734C" w:rsidRDefault="00D34738" w:rsidP="001C568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Per evitare tutto ciò, la giunta </w:t>
      </w:r>
      <w:r w:rsidR="00E72815">
        <w:rPr>
          <w:color w:val="000000"/>
          <w:sz w:val="28"/>
          <w:szCs w:val="28"/>
        </w:rPr>
        <w:t>ha</w:t>
      </w:r>
      <w:r>
        <w:rPr>
          <w:color w:val="000000"/>
          <w:sz w:val="28"/>
          <w:szCs w:val="28"/>
        </w:rPr>
        <w:t xml:space="preserve"> dato </w:t>
      </w:r>
      <w:r w:rsidR="00E72815">
        <w:rPr>
          <w:color w:val="000000"/>
          <w:sz w:val="28"/>
          <w:szCs w:val="28"/>
        </w:rPr>
        <w:t xml:space="preserve">disco verde </w:t>
      </w:r>
      <w:r>
        <w:rPr>
          <w:color w:val="000000"/>
          <w:sz w:val="28"/>
          <w:szCs w:val="28"/>
        </w:rPr>
        <w:t xml:space="preserve">al progetto di fattibilità tecnica economica, ultimo </w:t>
      </w:r>
      <w:r w:rsidR="000F68A5">
        <w:rPr>
          <w:color w:val="000000"/>
          <w:sz w:val="28"/>
          <w:szCs w:val="28"/>
        </w:rPr>
        <w:t>passaggio</w:t>
      </w:r>
      <w:r>
        <w:rPr>
          <w:color w:val="000000"/>
          <w:sz w:val="28"/>
          <w:szCs w:val="28"/>
        </w:rPr>
        <w:t xml:space="preserve"> prima dell’attivazione delle procedure </w:t>
      </w:r>
      <w:r w:rsidR="006312C1">
        <w:rPr>
          <w:color w:val="000000"/>
          <w:sz w:val="28"/>
          <w:szCs w:val="28"/>
        </w:rPr>
        <w:t xml:space="preserve">esecutive </w:t>
      </w:r>
      <w:r>
        <w:rPr>
          <w:color w:val="000000"/>
          <w:sz w:val="28"/>
          <w:szCs w:val="28"/>
        </w:rPr>
        <w:t>per la gara d’appalto. Il progetto, definitivamente approvato, anche dopo il nulla osta della Conferenza dei servizi, per un impegno di spesa di circa 300 mila euro, contempla</w:t>
      </w:r>
      <w:r w:rsidR="000F68A5">
        <w:rPr>
          <w:color w:val="000000"/>
          <w:sz w:val="28"/>
          <w:szCs w:val="28"/>
        </w:rPr>
        <w:t xml:space="preserve">, </w:t>
      </w:r>
      <w:r w:rsidR="000F68A5" w:rsidRPr="000F68A5">
        <w:rPr>
          <w:color w:val="000000"/>
          <w:sz w:val="28"/>
          <w:szCs w:val="28"/>
        </w:rPr>
        <w:t xml:space="preserve">a servizio di una strada ad uso pubblico che collega </w:t>
      </w:r>
      <w:r w:rsidR="00E72815">
        <w:rPr>
          <w:color w:val="000000"/>
          <w:sz w:val="28"/>
          <w:szCs w:val="28"/>
        </w:rPr>
        <w:t>l</w:t>
      </w:r>
      <w:r w:rsidR="00892058">
        <w:rPr>
          <w:color w:val="000000"/>
          <w:sz w:val="28"/>
          <w:szCs w:val="28"/>
        </w:rPr>
        <w:t>a</w:t>
      </w:r>
      <w:r w:rsidR="000F68A5" w:rsidRPr="000F68A5">
        <w:rPr>
          <w:color w:val="000000"/>
          <w:sz w:val="28"/>
          <w:szCs w:val="28"/>
        </w:rPr>
        <w:t xml:space="preserve"> frazione rurale e il centro abitato di Seano</w:t>
      </w:r>
      <w:r w:rsidR="000F68A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la demolizione del </w:t>
      </w:r>
      <w:r w:rsidR="006312C1">
        <w:rPr>
          <w:color w:val="000000"/>
          <w:sz w:val="28"/>
          <w:szCs w:val="28"/>
        </w:rPr>
        <w:t>guado</w:t>
      </w:r>
      <w:r>
        <w:rPr>
          <w:color w:val="000000"/>
          <w:sz w:val="28"/>
          <w:szCs w:val="28"/>
        </w:rPr>
        <w:t xml:space="preserve"> esistente e</w:t>
      </w:r>
      <w:r w:rsidR="000F68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la sua sostituzione, </w:t>
      </w:r>
      <w:r w:rsidR="00892058">
        <w:rPr>
          <w:color w:val="000000"/>
          <w:sz w:val="28"/>
          <w:szCs w:val="28"/>
        </w:rPr>
        <w:t xml:space="preserve">di circa 10 metri </w:t>
      </w:r>
      <w:r>
        <w:rPr>
          <w:color w:val="000000"/>
          <w:sz w:val="28"/>
          <w:szCs w:val="28"/>
        </w:rPr>
        <w:t xml:space="preserve">leggermente più </w:t>
      </w:r>
      <w:r w:rsidR="008A734C">
        <w:rPr>
          <w:color w:val="000000"/>
          <w:sz w:val="28"/>
          <w:szCs w:val="28"/>
        </w:rPr>
        <w:t>spostat</w:t>
      </w:r>
      <w:r w:rsidR="00892058">
        <w:rPr>
          <w:color w:val="000000"/>
          <w:sz w:val="28"/>
          <w:szCs w:val="28"/>
        </w:rPr>
        <w:t>a</w:t>
      </w:r>
      <w:r w:rsidR="008A734C">
        <w:rPr>
          <w:color w:val="000000"/>
          <w:sz w:val="28"/>
          <w:szCs w:val="28"/>
        </w:rPr>
        <w:t xml:space="preserve"> </w:t>
      </w:r>
      <w:r w:rsidR="00892058">
        <w:rPr>
          <w:color w:val="000000"/>
          <w:sz w:val="28"/>
          <w:szCs w:val="28"/>
        </w:rPr>
        <w:t>a monte</w:t>
      </w:r>
      <w:r>
        <w:rPr>
          <w:color w:val="000000"/>
          <w:sz w:val="28"/>
          <w:szCs w:val="28"/>
        </w:rPr>
        <w:t>, con un</w:t>
      </w:r>
      <w:r w:rsidR="00892058">
        <w:rPr>
          <w:color w:val="000000"/>
          <w:sz w:val="28"/>
          <w:szCs w:val="28"/>
        </w:rPr>
        <w:t>’</w:t>
      </w:r>
      <w:r w:rsidR="006312C1">
        <w:rPr>
          <w:color w:val="000000"/>
          <w:sz w:val="28"/>
          <w:szCs w:val="28"/>
        </w:rPr>
        <w:t xml:space="preserve">infrastruttura </w:t>
      </w:r>
      <w:r>
        <w:rPr>
          <w:color w:val="000000"/>
          <w:sz w:val="28"/>
          <w:szCs w:val="28"/>
        </w:rPr>
        <w:t>in acciaio e calcestruzzo, delimitat</w:t>
      </w:r>
      <w:r w:rsidR="006312C1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da </w:t>
      </w:r>
      <w:r w:rsidR="006312C1">
        <w:rPr>
          <w:color w:val="000000"/>
          <w:sz w:val="28"/>
          <w:szCs w:val="28"/>
        </w:rPr>
        <w:t>guardrail</w:t>
      </w:r>
      <w:r>
        <w:rPr>
          <w:color w:val="000000"/>
          <w:sz w:val="28"/>
          <w:szCs w:val="28"/>
        </w:rPr>
        <w:t xml:space="preserve"> e raccordat</w:t>
      </w:r>
      <w:r w:rsidR="006312C1">
        <w:rPr>
          <w:color w:val="000000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alla viabilità con due rampe d’accesso. </w:t>
      </w:r>
      <w:r w:rsidRPr="00D34738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Ma n</w:t>
      </w:r>
      <w:r w:rsidRPr="00D34738">
        <w:rPr>
          <w:color w:val="000000"/>
          <w:sz w:val="28"/>
          <w:szCs w:val="28"/>
        </w:rPr>
        <w:t>on ci limiterà al ponte – fanno ancora sapere all’Ufficio Lavori pubblici –</w:t>
      </w:r>
      <w:r>
        <w:rPr>
          <w:color w:val="000000"/>
          <w:sz w:val="28"/>
          <w:szCs w:val="28"/>
        </w:rPr>
        <w:t>. T</w:t>
      </w:r>
      <w:r w:rsidRPr="00D34738">
        <w:rPr>
          <w:color w:val="000000"/>
          <w:sz w:val="28"/>
          <w:szCs w:val="28"/>
        </w:rPr>
        <w:t xml:space="preserve">utta l’area circostante </w:t>
      </w:r>
      <w:r>
        <w:rPr>
          <w:color w:val="000000"/>
          <w:sz w:val="28"/>
          <w:szCs w:val="28"/>
        </w:rPr>
        <w:t>sarà risistemata</w:t>
      </w:r>
      <w:r w:rsidRPr="00D3473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. Il cantiere, quando partirà, </w:t>
      </w:r>
      <w:r w:rsidR="008A734C">
        <w:rPr>
          <w:color w:val="000000"/>
          <w:sz w:val="28"/>
          <w:szCs w:val="28"/>
        </w:rPr>
        <w:t>opererà anche per risagomare e allargare</w:t>
      </w:r>
      <w:r w:rsidR="000F68A5">
        <w:rPr>
          <w:color w:val="000000"/>
          <w:sz w:val="28"/>
          <w:szCs w:val="28"/>
        </w:rPr>
        <w:t xml:space="preserve"> l’alveo del torrente Furba</w:t>
      </w:r>
      <w:r w:rsidR="008A734C">
        <w:rPr>
          <w:color w:val="000000"/>
          <w:sz w:val="28"/>
          <w:szCs w:val="28"/>
        </w:rPr>
        <w:t>, nella parte a monte</w:t>
      </w:r>
      <w:r w:rsidR="00892058">
        <w:rPr>
          <w:color w:val="000000"/>
          <w:sz w:val="28"/>
          <w:szCs w:val="28"/>
        </w:rPr>
        <w:t>,</w:t>
      </w:r>
      <w:r w:rsidR="008A734C">
        <w:rPr>
          <w:color w:val="000000"/>
          <w:sz w:val="28"/>
          <w:szCs w:val="28"/>
        </w:rPr>
        <w:t xml:space="preserve"> in prossimità del futuro nuovo ponte</w:t>
      </w:r>
      <w:r w:rsidR="000F68A5">
        <w:rPr>
          <w:color w:val="000000"/>
          <w:sz w:val="28"/>
          <w:szCs w:val="28"/>
        </w:rPr>
        <w:t xml:space="preserve">. </w:t>
      </w:r>
    </w:p>
    <w:p w14:paraId="79B2F58C" w14:textId="0358D22B" w:rsidR="008A734C" w:rsidRDefault="008A734C" w:rsidP="001C568F">
      <w:pPr>
        <w:jc w:val="both"/>
        <w:rPr>
          <w:color w:val="000000"/>
          <w:sz w:val="28"/>
          <w:szCs w:val="28"/>
        </w:rPr>
      </w:pPr>
      <w:r w:rsidRPr="008A734C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Un ulteriore tassello – dicono sindaco e assessore all’Ambiente, Edoardo Prestanti e Federico Migaldi </w:t>
      </w:r>
      <w:r w:rsidR="000F68A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0F68A5">
        <w:rPr>
          <w:color w:val="000000"/>
          <w:sz w:val="28"/>
          <w:szCs w:val="28"/>
        </w:rPr>
        <w:t>dell’opera di risistemazione del territorio intrapresa da questa Amministrazione. A distanza di pochi giorni c’è il disco verde per appaltare due ponti sul torrente Furba, due infrastrutture che consentono anche di ristabilire la viabilità “interna” alle zone rurali</w:t>
      </w:r>
      <w:r w:rsidRPr="008A734C">
        <w:rPr>
          <w:color w:val="000000"/>
          <w:sz w:val="28"/>
          <w:szCs w:val="28"/>
        </w:rPr>
        <w:t>»</w:t>
      </w:r>
      <w:r w:rsidR="000F68A5">
        <w:rPr>
          <w:color w:val="000000"/>
          <w:sz w:val="28"/>
          <w:szCs w:val="28"/>
        </w:rPr>
        <w:t>.</w:t>
      </w:r>
    </w:p>
    <w:sectPr w:rsidR="008A734C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12F"/>
    <w:rsid w:val="00040C21"/>
    <w:rsid w:val="00072A72"/>
    <w:rsid w:val="0008404F"/>
    <w:rsid w:val="00094A28"/>
    <w:rsid w:val="000A7923"/>
    <w:rsid w:val="000F68A5"/>
    <w:rsid w:val="00107C3C"/>
    <w:rsid w:val="001240BB"/>
    <w:rsid w:val="001C568F"/>
    <w:rsid w:val="00297689"/>
    <w:rsid w:val="002D0A70"/>
    <w:rsid w:val="002E1A96"/>
    <w:rsid w:val="0034108F"/>
    <w:rsid w:val="003B251D"/>
    <w:rsid w:val="003B613D"/>
    <w:rsid w:val="00431DEA"/>
    <w:rsid w:val="00433F29"/>
    <w:rsid w:val="0047768E"/>
    <w:rsid w:val="00492F29"/>
    <w:rsid w:val="004A36E6"/>
    <w:rsid w:val="004D1757"/>
    <w:rsid w:val="00516E29"/>
    <w:rsid w:val="0054136F"/>
    <w:rsid w:val="0055532F"/>
    <w:rsid w:val="00565415"/>
    <w:rsid w:val="0058612F"/>
    <w:rsid w:val="00605F7B"/>
    <w:rsid w:val="006312C1"/>
    <w:rsid w:val="00681BBA"/>
    <w:rsid w:val="006975F2"/>
    <w:rsid w:val="007C4499"/>
    <w:rsid w:val="007D4E7F"/>
    <w:rsid w:val="008834B0"/>
    <w:rsid w:val="00892058"/>
    <w:rsid w:val="008A734C"/>
    <w:rsid w:val="008C68B1"/>
    <w:rsid w:val="008E46B7"/>
    <w:rsid w:val="009173B0"/>
    <w:rsid w:val="00972839"/>
    <w:rsid w:val="009A5457"/>
    <w:rsid w:val="009F0DED"/>
    <w:rsid w:val="00A16524"/>
    <w:rsid w:val="00A702F2"/>
    <w:rsid w:val="00A819FF"/>
    <w:rsid w:val="00B20E50"/>
    <w:rsid w:val="00B6600D"/>
    <w:rsid w:val="00BD1EBF"/>
    <w:rsid w:val="00BE7E65"/>
    <w:rsid w:val="00C46440"/>
    <w:rsid w:val="00C561B1"/>
    <w:rsid w:val="00C63DEA"/>
    <w:rsid w:val="00C71E3F"/>
    <w:rsid w:val="00D34738"/>
    <w:rsid w:val="00D80648"/>
    <w:rsid w:val="00D83F4A"/>
    <w:rsid w:val="00DB5A75"/>
    <w:rsid w:val="00E22F8E"/>
    <w:rsid w:val="00E72815"/>
    <w:rsid w:val="00F1186F"/>
    <w:rsid w:val="00FA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B3C17"/>
  <w15:docId w15:val="{0221FC20-FBA5-40EB-A5B4-3164CEEA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34108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1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Brunello Gabellini</dc:creator>
  <cp:lastModifiedBy>Brunello Gabellini</cp:lastModifiedBy>
  <cp:revision>5</cp:revision>
  <dcterms:created xsi:type="dcterms:W3CDTF">2026-10-09T10:27:00Z</dcterms:created>
  <dcterms:modified xsi:type="dcterms:W3CDTF">2026-10-09T12:21:00Z</dcterms:modified>
</cp:coreProperties>
</file>