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060439B8" w:rsidR="003E3573" w:rsidRDefault="003531BE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02</w:t>
      </w:r>
      <w:r w:rsidR="00BD610A">
        <w:rPr>
          <w:b/>
          <w:color w:val="000000"/>
          <w:sz w:val="28"/>
          <w:szCs w:val="28"/>
        </w:rPr>
        <w:t>/1</w:t>
      </w:r>
      <w:r>
        <w:rPr>
          <w:b/>
          <w:color w:val="000000"/>
          <w:sz w:val="28"/>
          <w:szCs w:val="28"/>
        </w:rPr>
        <w:t>2</w:t>
      </w:r>
      <w:r w:rsidR="00000000"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24936E5F" w:rsidR="003E3573" w:rsidRDefault="003531BE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Montalbano. I Comuni preparano il protocollo per “uno sviluppo territoriale armonico”  </w:t>
      </w:r>
      <w:r w:rsidR="00C034DE"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3E5F90F3" w14:textId="3F3F5739" w:rsidR="00054393" w:rsidRDefault="00000000" w:rsidP="00F90D42">
      <w:pPr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4F100B">
        <w:rPr>
          <w:rFonts w:cs="Times New Roman"/>
          <w:color w:val="000000"/>
          <w:sz w:val="28"/>
          <w:szCs w:val="28"/>
        </w:rPr>
        <w:t xml:space="preserve">«E’ </w:t>
      </w:r>
      <w:r w:rsidR="00F90D42">
        <w:rPr>
          <w:rFonts w:cs="Times New Roman"/>
          <w:color w:val="000000"/>
          <w:sz w:val="28"/>
          <w:szCs w:val="28"/>
        </w:rPr>
        <w:t xml:space="preserve">l’inizio di un percorso, nel nome di Cosimo I, </w:t>
      </w:r>
      <w:r w:rsidR="00F90D42" w:rsidRPr="00F90D42">
        <w:rPr>
          <w:rFonts w:cs="Times New Roman"/>
          <w:color w:val="000000"/>
          <w:sz w:val="28"/>
          <w:szCs w:val="28"/>
        </w:rPr>
        <w:t>innovatore nella gestione del territorio e nella prevenzione dei</w:t>
      </w:r>
      <w:r w:rsidR="00F90D42">
        <w:rPr>
          <w:rFonts w:cs="Times New Roman"/>
          <w:color w:val="000000"/>
          <w:sz w:val="28"/>
          <w:szCs w:val="28"/>
        </w:rPr>
        <w:t xml:space="preserve"> </w:t>
      </w:r>
      <w:r w:rsidR="00F90D42" w:rsidRPr="00F90D42">
        <w:rPr>
          <w:rFonts w:cs="Times New Roman"/>
          <w:color w:val="000000"/>
          <w:sz w:val="28"/>
          <w:szCs w:val="28"/>
        </w:rPr>
        <w:t>problemi idrogeologici</w:t>
      </w:r>
      <w:r w:rsidR="00F90D42">
        <w:rPr>
          <w:rFonts w:cs="Times New Roman"/>
          <w:color w:val="000000"/>
          <w:sz w:val="28"/>
          <w:szCs w:val="28"/>
        </w:rPr>
        <w:t xml:space="preserve">». </w:t>
      </w:r>
      <w:r w:rsidR="00B219CC">
        <w:rPr>
          <w:rFonts w:cs="Times New Roman"/>
          <w:color w:val="000000"/>
          <w:sz w:val="28"/>
          <w:szCs w:val="28"/>
        </w:rPr>
        <w:t xml:space="preserve">Racconta </w:t>
      </w:r>
      <w:r w:rsidR="00F90D42">
        <w:rPr>
          <w:rFonts w:cs="Times New Roman"/>
          <w:color w:val="000000"/>
          <w:sz w:val="28"/>
          <w:szCs w:val="28"/>
        </w:rPr>
        <w:t xml:space="preserve">così l’assessore allo Sviluppo economico del Comune di Carmignano Dario Di Giacomo </w:t>
      </w:r>
      <w:r w:rsidR="003531BE">
        <w:rPr>
          <w:rFonts w:cs="Times New Roman"/>
          <w:color w:val="000000"/>
          <w:sz w:val="28"/>
          <w:szCs w:val="28"/>
        </w:rPr>
        <w:t>lo schema</w:t>
      </w:r>
      <w:r w:rsidR="00F90D42">
        <w:rPr>
          <w:rFonts w:cs="Times New Roman"/>
          <w:color w:val="000000"/>
          <w:sz w:val="28"/>
          <w:szCs w:val="28"/>
        </w:rPr>
        <w:t xml:space="preserve"> </w:t>
      </w:r>
      <w:r w:rsidR="003531BE">
        <w:rPr>
          <w:rFonts w:cs="Times New Roman"/>
          <w:color w:val="000000"/>
          <w:sz w:val="28"/>
          <w:szCs w:val="28"/>
        </w:rPr>
        <w:t xml:space="preserve">di </w:t>
      </w:r>
      <w:r w:rsidR="00F90D42">
        <w:rPr>
          <w:rFonts w:cs="Times New Roman"/>
          <w:color w:val="000000"/>
          <w:sz w:val="28"/>
          <w:szCs w:val="28"/>
        </w:rPr>
        <w:t xml:space="preserve">protocollo per lo sviluppo del Montalbano, </w:t>
      </w:r>
      <w:r w:rsidR="00B219CC">
        <w:rPr>
          <w:rFonts w:cs="Times New Roman"/>
          <w:color w:val="000000"/>
          <w:sz w:val="28"/>
          <w:szCs w:val="28"/>
        </w:rPr>
        <w:t xml:space="preserve">presentato </w:t>
      </w:r>
      <w:r w:rsidR="00F90D42">
        <w:rPr>
          <w:rFonts w:cs="Times New Roman"/>
          <w:color w:val="000000"/>
          <w:sz w:val="28"/>
          <w:szCs w:val="28"/>
        </w:rPr>
        <w:t xml:space="preserve">ieri nel Salone consiliare del Palazzo comunale, nell’ambito dell’Antica Fiera, dall’assessore Di Giacomo, dal sindaco di Poggio a Caiano Riccardo Palandri, dal sindaco di Signa Giampiero Fossi, dalla sindaca di Lamporecchio </w:t>
      </w:r>
      <w:r w:rsidR="00054393">
        <w:rPr>
          <w:rFonts w:cs="Times New Roman"/>
          <w:color w:val="000000"/>
          <w:sz w:val="28"/>
          <w:szCs w:val="28"/>
        </w:rPr>
        <w:t xml:space="preserve">Anna Trassi, </w:t>
      </w:r>
      <w:r w:rsidR="00612610">
        <w:rPr>
          <w:rFonts w:cs="Times New Roman"/>
          <w:color w:val="000000"/>
          <w:sz w:val="28"/>
          <w:szCs w:val="28"/>
        </w:rPr>
        <w:t>dal</w:t>
      </w:r>
      <w:r w:rsidR="00054393">
        <w:rPr>
          <w:rFonts w:cs="Times New Roman"/>
          <w:color w:val="000000"/>
          <w:sz w:val="28"/>
          <w:szCs w:val="28"/>
        </w:rPr>
        <w:t>l’assessora al Turismo di Quarrata Maria Vittoria Michelacci.</w:t>
      </w:r>
    </w:p>
    <w:p w14:paraId="4F1C3B6A" w14:textId="67F6FADF" w:rsidR="00F90D42" w:rsidRPr="00F90D42" w:rsidRDefault="00F90D42" w:rsidP="00F90D42">
      <w:pPr>
        <w:jc w:val="both"/>
        <w:rPr>
          <w:rFonts w:cs="Times New Roman"/>
          <w:color w:val="000000"/>
          <w:sz w:val="28"/>
          <w:szCs w:val="28"/>
        </w:rPr>
      </w:pPr>
      <w:r w:rsidRPr="00F90D42">
        <w:rPr>
          <w:rFonts w:cs="Times New Roman"/>
          <w:color w:val="000000"/>
          <w:sz w:val="28"/>
          <w:szCs w:val="28"/>
        </w:rPr>
        <w:t xml:space="preserve">«Cosimo I de’ Medici – spiega l’assessore Di Giacomo – fu un plasmatore del paesaggio del Montalbano, </w:t>
      </w:r>
      <w:r w:rsidR="00054393">
        <w:rPr>
          <w:rFonts w:cs="Times New Roman"/>
          <w:color w:val="000000"/>
          <w:sz w:val="28"/>
          <w:szCs w:val="28"/>
        </w:rPr>
        <w:t>per le novità introdotte in agricoltura e per la tutela de</w:t>
      </w:r>
      <w:r w:rsidRPr="00F90D42">
        <w:rPr>
          <w:rFonts w:cs="Times New Roman"/>
          <w:color w:val="000000"/>
          <w:sz w:val="28"/>
          <w:szCs w:val="28"/>
        </w:rPr>
        <w:t xml:space="preserve">l patrimonio naturale. </w:t>
      </w:r>
      <w:r w:rsidR="00054393">
        <w:rPr>
          <w:rFonts w:cs="Times New Roman"/>
          <w:color w:val="000000"/>
          <w:sz w:val="28"/>
          <w:szCs w:val="28"/>
        </w:rPr>
        <w:t>L’</w:t>
      </w:r>
      <w:r w:rsidRPr="00F90D42">
        <w:rPr>
          <w:rFonts w:cs="Times New Roman"/>
          <w:color w:val="000000"/>
          <w:sz w:val="28"/>
          <w:szCs w:val="28"/>
        </w:rPr>
        <w:t xml:space="preserve">obiettivo </w:t>
      </w:r>
      <w:r w:rsidR="00612610">
        <w:rPr>
          <w:rFonts w:cs="Times New Roman"/>
          <w:color w:val="000000"/>
          <w:sz w:val="28"/>
          <w:szCs w:val="28"/>
        </w:rPr>
        <w:t>è</w:t>
      </w:r>
      <w:r w:rsidRPr="00F90D42">
        <w:rPr>
          <w:rFonts w:cs="Times New Roman"/>
          <w:color w:val="000000"/>
          <w:sz w:val="28"/>
          <w:szCs w:val="28"/>
        </w:rPr>
        <w:t xml:space="preserve"> rendere omaggio a questa eredit</w:t>
      </w:r>
      <w:r w:rsidR="00054393">
        <w:rPr>
          <w:rFonts w:cs="Times New Roman"/>
          <w:color w:val="000000"/>
          <w:sz w:val="28"/>
          <w:szCs w:val="28"/>
        </w:rPr>
        <w:t xml:space="preserve">à. Lavoriamo, tutti insieme, </w:t>
      </w:r>
      <w:r w:rsidRPr="00F90D42">
        <w:rPr>
          <w:rFonts w:cs="Times New Roman"/>
          <w:color w:val="000000"/>
          <w:sz w:val="28"/>
          <w:szCs w:val="28"/>
        </w:rPr>
        <w:t>per creare un percorso di sviluppo sostenibile</w:t>
      </w:r>
      <w:r w:rsidR="00054393">
        <w:rPr>
          <w:rFonts w:cs="Times New Roman"/>
          <w:color w:val="000000"/>
          <w:sz w:val="28"/>
          <w:szCs w:val="28"/>
        </w:rPr>
        <w:t>,</w:t>
      </w:r>
      <w:r w:rsidRPr="00F90D42">
        <w:rPr>
          <w:rFonts w:cs="Times New Roman"/>
          <w:color w:val="000000"/>
          <w:sz w:val="28"/>
          <w:szCs w:val="28"/>
        </w:rPr>
        <w:t xml:space="preserve"> </w:t>
      </w:r>
      <w:r w:rsidR="00054393">
        <w:rPr>
          <w:rFonts w:cs="Times New Roman"/>
          <w:color w:val="000000"/>
          <w:sz w:val="28"/>
          <w:szCs w:val="28"/>
        </w:rPr>
        <w:t>p</w:t>
      </w:r>
      <w:r w:rsidRPr="00F90D42">
        <w:rPr>
          <w:rFonts w:cs="Times New Roman"/>
          <w:color w:val="000000"/>
          <w:sz w:val="28"/>
          <w:szCs w:val="28"/>
        </w:rPr>
        <w:t xml:space="preserve">romuovere un turismo di qualità, </w:t>
      </w:r>
      <w:r w:rsidR="00CD1F8F">
        <w:rPr>
          <w:rFonts w:cs="Times New Roman"/>
          <w:color w:val="000000"/>
          <w:sz w:val="28"/>
          <w:szCs w:val="28"/>
        </w:rPr>
        <w:t>proteggere i</w:t>
      </w:r>
      <w:r w:rsidRPr="00F90D42">
        <w:rPr>
          <w:rFonts w:cs="Times New Roman"/>
          <w:color w:val="000000"/>
          <w:sz w:val="28"/>
          <w:szCs w:val="28"/>
        </w:rPr>
        <w:t>l paesaggio</w:t>
      </w:r>
      <w:r w:rsidR="00CD1F8F">
        <w:rPr>
          <w:rFonts w:cs="Times New Roman"/>
          <w:color w:val="000000"/>
          <w:sz w:val="28"/>
          <w:szCs w:val="28"/>
        </w:rPr>
        <w:t>,</w:t>
      </w:r>
      <w:r w:rsidRPr="00F90D42">
        <w:rPr>
          <w:rFonts w:cs="Times New Roman"/>
          <w:color w:val="000000"/>
          <w:sz w:val="28"/>
          <w:szCs w:val="28"/>
        </w:rPr>
        <w:t xml:space="preserve"> salvaguardare la biodiversità». </w:t>
      </w:r>
    </w:p>
    <w:p w14:paraId="230904CF" w14:textId="2EF63315" w:rsidR="00612610" w:rsidRDefault="00CD1F8F" w:rsidP="00CD1F8F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Al centro del protocollo, in preparazione, tre capitoli: i</w:t>
      </w:r>
      <w:r w:rsidRPr="00CD1F8F">
        <w:rPr>
          <w:rFonts w:cs="Times New Roman"/>
          <w:color w:val="000000"/>
          <w:sz w:val="28"/>
          <w:szCs w:val="28"/>
        </w:rPr>
        <w:t xml:space="preserve">nnovazione in </w:t>
      </w:r>
      <w:r>
        <w:rPr>
          <w:rFonts w:cs="Times New Roman"/>
          <w:color w:val="000000"/>
          <w:sz w:val="28"/>
          <w:szCs w:val="28"/>
        </w:rPr>
        <w:t>a</w:t>
      </w:r>
      <w:r w:rsidRPr="00CD1F8F">
        <w:rPr>
          <w:rFonts w:cs="Times New Roman"/>
          <w:color w:val="000000"/>
          <w:sz w:val="28"/>
          <w:szCs w:val="28"/>
        </w:rPr>
        <w:t>gricoltura</w:t>
      </w:r>
      <w:r>
        <w:rPr>
          <w:rFonts w:cs="Times New Roman"/>
          <w:color w:val="000000"/>
          <w:sz w:val="28"/>
          <w:szCs w:val="28"/>
        </w:rPr>
        <w:t>, per promuovere e sostenere nuove colture e nuove tecniche e favorire l’uso di pratiche agricole rigenerative; tutela della biodiversità, con l’ampliamento del Distretto biologico, il sostegno alle aziende agricole che operano nel rispetto dell’ambiente, la collaborazione a progetti di enti e associazioni che curano le specie autoctone e gli ecosistemi naturali del Montalbano; la tutela del patrimonio</w:t>
      </w:r>
      <w:r w:rsidR="00612610">
        <w:rPr>
          <w:rFonts w:cs="Times New Roman"/>
          <w:color w:val="000000"/>
          <w:sz w:val="28"/>
          <w:szCs w:val="28"/>
        </w:rPr>
        <w:t xml:space="preserve"> paesaggistico e storico</w:t>
      </w:r>
      <w:r>
        <w:rPr>
          <w:rFonts w:cs="Times New Roman"/>
          <w:color w:val="000000"/>
          <w:sz w:val="28"/>
          <w:szCs w:val="28"/>
        </w:rPr>
        <w:t xml:space="preserve">, </w:t>
      </w:r>
      <w:r w:rsidR="003531BE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dai Barchi medicei, </w:t>
      </w:r>
      <w:r w:rsidRPr="00CD1F8F">
        <w:rPr>
          <w:rFonts w:cs="Times New Roman"/>
          <w:color w:val="000000"/>
          <w:sz w:val="28"/>
          <w:szCs w:val="28"/>
        </w:rPr>
        <w:t>un tempo dedicati alla caccia, simbol</w:t>
      </w:r>
      <w:r w:rsidR="00612610">
        <w:rPr>
          <w:rFonts w:cs="Times New Roman"/>
          <w:color w:val="000000"/>
          <w:sz w:val="28"/>
          <w:szCs w:val="28"/>
        </w:rPr>
        <w:t>o</w:t>
      </w:r>
      <w:r w:rsidRPr="00CD1F8F">
        <w:rPr>
          <w:rFonts w:cs="Times New Roman"/>
          <w:color w:val="000000"/>
          <w:sz w:val="28"/>
          <w:szCs w:val="28"/>
        </w:rPr>
        <w:t xml:space="preserve"> </w:t>
      </w:r>
      <w:r w:rsidR="003531BE">
        <w:rPr>
          <w:rFonts w:cs="Times New Roman"/>
          <w:color w:val="000000"/>
          <w:sz w:val="28"/>
          <w:szCs w:val="28"/>
        </w:rPr>
        <w:t xml:space="preserve">oggi </w:t>
      </w:r>
      <w:r w:rsidRPr="00CD1F8F">
        <w:rPr>
          <w:rFonts w:cs="Times New Roman"/>
          <w:color w:val="000000"/>
          <w:sz w:val="28"/>
          <w:szCs w:val="28"/>
        </w:rPr>
        <w:t>di un territorio che si apre</w:t>
      </w:r>
      <w:r w:rsidR="00612610">
        <w:rPr>
          <w:rFonts w:cs="Times New Roman"/>
          <w:color w:val="000000"/>
          <w:sz w:val="28"/>
          <w:szCs w:val="28"/>
        </w:rPr>
        <w:t xml:space="preserve"> </w:t>
      </w:r>
      <w:r w:rsidRPr="00CD1F8F">
        <w:rPr>
          <w:rFonts w:cs="Times New Roman"/>
          <w:color w:val="000000"/>
          <w:sz w:val="28"/>
          <w:szCs w:val="28"/>
        </w:rPr>
        <w:t>a un turismo consapevole</w:t>
      </w:r>
      <w:r>
        <w:rPr>
          <w:rFonts w:cs="Times New Roman"/>
          <w:color w:val="000000"/>
          <w:sz w:val="28"/>
          <w:szCs w:val="28"/>
        </w:rPr>
        <w:t xml:space="preserve"> fatto di</w:t>
      </w:r>
      <w:r w:rsidRPr="00CD1F8F">
        <w:rPr>
          <w:rFonts w:cs="Times New Roman" w:hint="eastAsia"/>
          <w:color w:val="000000"/>
          <w:sz w:val="28"/>
          <w:szCs w:val="28"/>
        </w:rPr>
        <w:t xml:space="preserve"> percorsi di trekking, itinerari e-bike, tour a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CD1F8F">
        <w:rPr>
          <w:rFonts w:cs="Times New Roman"/>
          <w:color w:val="000000"/>
          <w:sz w:val="28"/>
          <w:szCs w:val="28"/>
        </w:rPr>
        <w:t xml:space="preserve">cavallo, enoturismo e </w:t>
      </w:r>
      <w:proofErr w:type="spellStart"/>
      <w:r w:rsidRPr="00CD1F8F">
        <w:rPr>
          <w:rFonts w:cs="Times New Roman"/>
          <w:color w:val="000000"/>
          <w:sz w:val="28"/>
          <w:szCs w:val="28"/>
        </w:rPr>
        <w:t>olioturismo</w:t>
      </w:r>
      <w:proofErr w:type="spellEnd"/>
      <w:r w:rsidR="00612610">
        <w:rPr>
          <w:rFonts w:cs="Times New Roman"/>
          <w:color w:val="000000"/>
          <w:sz w:val="28"/>
          <w:szCs w:val="28"/>
        </w:rPr>
        <w:t xml:space="preserve">, </w:t>
      </w:r>
      <w:r w:rsidR="003531BE">
        <w:rPr>
          <w:rFonts w:cs="Times New Roman"/>
          <w:color w:val="000000"/>
          <w:sz w:val="28"/>
          <w:szCs w:val="28"/>
        </w:rPr>
        <w:t>al</w:t>
      </w:r>
      <w:r w:rsidR="00612610">
        <w:rPr>
          <w:rFonts w:cs="Times New Roman"/>
          <w:color w:val="000000"/>
          <w:sz w:val="28"/>
          <w:szCs w:val="28"/>
        </w:rPr>
        <w:t xml:space="preserve"> valore accordato alla storia, all’arte e alla cultura e </w:t>
      </w:r>
      <w:r w:rsidR="00954F56">
        <w:rPr>
          <w:rFonts w:cs="Times New Roman"/>
          <w:color w:val="000000"/>
          <w:sz w:val="28"/>
          <w:szCs w:val="28"/>
        </w:rPr>
        <w:t xml:space="preserve">ai </w:t>
      </w:r>
      <w:r w:rsidR="003531BE">
        <w:rPr>
          <w:rFonts w:cs="Times New Roman"/>
          <w:color w:val="000000"/>
          <w:sz w:val="28"/>
          <w:szCs w:val="28"/>
        </w:rPr>
        <w:t xml:space="preserve">suoi </w:t>
      </w:r>
      <w:r w:rsidR="00612610">
        <w:rPr>
          <w:rFonts w:cs="Times New Roman"/>
          <w:color w:val="000000"/>
          <w:sz w:val="28"/>
          <w:szCs w:val="28"/>
        </w:rPr>
        <w:t xml:space="preserve">prestigiosi </w:t>
      </w:r>
      <w:r w:rsidR="00954F56">
        <w:rPr>
          <w:rFonts w:cs="Times New Roman"/>
          <w:color w:val="000000"/>
          <w:sz w:val="28"/>
          <w:szCs w:val="28"/>
        </w:rPr>
        <w:t xml:space="preserve">segni </w:t>
      </w:r>
      <w:r w:rsidR="00612610">
        <w:rPr>
          <w:rFonts w:cs="Times New Roman"/>
          <w:color w:val="000000"/>
          <w:sz w:val="28"/>
          <w:szCs w:val="28"/>
        </w:rPr>
        <w:t>presenti</w:t>
      </w:r>
      <w:r w:rsidR="003531BE">
        <w:rPr>
          <w:rFonts w:cs="Times New Roman"/>
          <w:color w:val="000000"/>
          <w:sz w:val="28"/>
          <w:szCs w:val="28"/>
        </w:rPr>
        <w:t xml:space="preserve"> in questa parte di Toscana</w:t>
      </w:r>
      <w:r w:rsidR="00612610">
        <w:rPr>
          <w:rFonts w:cs="Times New Roman"/>
          <w:color w:val="000000"/>
          <w:sz w:val="28"/>
          <w:szCs w:val="28"/>
        </w:rPr>
        <w:t>, anche attraverso pacchetti turistici inte</w:t>
      </w:r>
      <w:r w:rsidRPr="00CD1F8F">
        <w:rPr>
          <w:rFonts w:cs="Times New Roman" w:hint="eastAsia"/>
          <w:color w:val="000000"/>
          <w:sz w:val="28"/>
          <w:szCs w:val="28"/>
        </w:rPr>
        <w:t>grati, c</w:t>
      </w:r>
      <w:r w:rsidR="00612610">
        <w:rPr>
          <w:rFonts w:cs="Times New Roman"/>
          <w:color w:val="000000"/>
          <w:sz w:val="28"/>
          <w:szCs w:val="28"/>
        </w:rPr>
        <w:t xml:space="preserve">on attività </w:t>
      </w:r>
      <w:r w:rsidRPr="00CD1F8F">
        <w:rPr>
          <w:rFonts w:cs="Times New Roman" w:hint="eastAsia"/>
          <w:color w:val="000000"/>
          <w:sz w:val="28"/>
          <w:szCs w:val="28"/>
        </w:rPr>
        <w:t>all</w:t>
      </w:r>
      <w:r w:rsidR="00612610">
        <w:rPr>
          <w:rFonts w:cs="Times New Roman"/>
          <w:color w:val="000000"/>
          <w:sz w:val="28"/>
          <w:szCs w:val="28"/>
        </w:rPr>
        <w:t>’</w:t>
      </w:r>
      <w:r w:rsidRPr="00CD1F8F">
        <w:rPr>
          <w:rFonts w:cs="Times New Roman" w:hint="eastAsia"/>
          <w:color w:val="000000"/>
          <w:sz w:val="28"/>
          <w:szCs w:val="28"/>
        </w:rPr>
        <w:t>aria aperta,</w:t>
      </w:r>
      <w:r w:rsidR="00612610">
        <w:rPr>
          <w:rFonts w:cs="Times New Roman"/>
          <w:color w:val="000000"/>
          <w:sz w:val="28"/>
          <w:szCs w:val="28"/>
        </w:rPr>
        <w:t xml:space="preserve"> </w:t>
      </w:r>
      <w:r w:rsidRPr="00CD1F8F">
        <w:rPr>
          <w:rFonts w:cs="Times New Roman"/>
          <w:color w:val="000000"/>
          <w:sz w:val="28"/>
          <w:szCs w:val="28"/>
        </w:rPr>
        <w:t>visite a musei e degustazioni di prodotti tipici</w:t>
      </w:r>
      <w:r w:rsidR="00612610">
        <w:rPr>
          <w:rFonts w:cs="Times New Roman"/>
          <w:color w:val="000000"/>
          <w:sz w:val="28"/>
          <w:szCs w:val="28"/>
        </w:rPr>
        <w:t>.</w:t>
      </w:r>
    </w:p>
    <w:p w14:paraId="5CF23717" w14:textId="1C29C817" w:rsidR="00612610" w:rsidRPr="00F90D42" w:rsidRDefault="00612610" w:rsidP="00612610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</w:t>
      </w:r>
      <w:r w:rsidRPr="00F90D42">
        <w:rPr>
          <w:rFonts w:cs="Times New Roman"/>
          <w:color w:val="000000"/>
          <w:sz w:val="28"/>
          <w:szCs w:val="28"/>
        </w:rPr>
        <w:t xml:space="preserve">La volontà </w:t>
      </w:r>
      <w:r>
        <w:rPr>
          <w:rFonts w:cs="Times New Roman"/>
          <w:color w:val="000000"/>
          <w:sz w:val="28"/>
          <w:szCs w:val="28"/>
        </w:rPr>
        <w:t xml:space="preserve">– chiude l’assessore Di Giacomo – è </w:t>
      </w:r>
      <w:r w:rsidRPr="00F90D42">
        <w:rPr>
          <w:rFonts w:cs="Times New Roman"/>
          <w:color w:val="000000"/>
          <w:sz w:val="28"/>
          <w:szCs w:val="28"/>
        </w:rPr>
        <w:t xml:space="preserve">superare i confini di Comuni e </w:t>
      </w:r>
      <w:r>
        <w:rPr>
          <w:rFonts w:cs="Times New Roman"/>
          <w:color w:val="000000"/>
          <w:sz w:val="28"/>
          <w:szCs w:val="28"/>
        </w:rPr>
        <w:t>p</w:t>
      </w:r>
      <w:r w:rsidRPr="00F90D42">
        <w:rPr>
          <w:rFonts w:cs="Times New Roman"/>
          <w:color w:val="000000"/>
          <w:sz w:val="28"/>
          <w:szCs w:val="28"/>
        </w:rPr>
        <w:t xml:space="preserve">rovince diverse </w:t>
      </w:r>
      <w:r>
        <w:rPr>
          <w:rFonts w:cs="Times New Roman"/>
          <w:color w:val="000000"/>
          <w:sz w:val="28"/>
          <w:szCs w:val="28"/>
        </w:rPr>
        <w:t>per</w:t>
      </w:r>
      <w:r w:rsidRPr="00F90D42">
        <w:rPr>
          <w:rFonts w:cs="Times New Roman"/>
          <w:color w:val="000000"/>
          <w:sz w:val="28"/>
          <w:szCs w:val="28"/>
        </w:rPr>
        <w:t xml:space="preserve"> trasformare le diversità in ricchezza</w:t>
      </w:r>
      <w:r>
        <w:rPr>
          <w:rFonts w:cs="Times New Roman"/>
          <w:color w:val="000000"/>
          <w:sz w:val="28"/>
          <w:szCs w:val="28"/>
        </w:rPr>
        <w:t xml:space="preserve"> e </w:t>
      </w:r>
      <w:r w:rsidRPr="00F90D42">
        <w:rPr>
          <w:rFonts w:cs="Times New Roman"/>
          <w:color w:val="000000"/>
          <w:sz w:val="28"/>
          <w:szCs w:val="28"/>
        </w:rPr>
        <w:t xml:space="preserve">attrarre nuovi finanziamenti </w:t>
      </w:r>
      <w:r>
        <w:rPr>
          <w:rFonts w:cs="Times New Roman"/>
          <w:color w:val="000000"/>
          <w:sz w:val="28"/>
          <w:szCs w:val="28"/>
        </w:rPr>
        <w:t xml:space="preserve">per dare </w:t>
      </w:r>
      <w:r w:rsidR="003531BE">
        <w:rPr>
          <w:rFonts w:cs="Times New Roman"/>
          <w:color w:val="000000"/>
          <w:sz w:val="28"/>
          <w:szCs w:val="28"/>
        </w:rPr>
        <w:t xml:space="preserve">linfa </w:t>
      </w:r>
      <w:r w:rsidRPr="00F90D42">
        <w:rPr>
          <w:rFonts w:cs="Times New Roman"/>
          <w:color w:val="000000"/>
          <w:sz w:val="28"/>
          <w:szCs w:val="28"/>
        </w:rPr>
        <w:t xml:space="preserve">ai tanti progetti </w:t>
      </w:r>
      <w:r>
        <w:rPr>
          <w:rFonts w:cs="Times New Roman"/>
          <w:color w:val="000000"/>
          <w:sz w:val="28"/>
          <w:szCs w:val="28"/>
        </w:rPr>
        <w:t xml:space="preserve">che </w:t>
      </w:r>
      <w:r w:rsidR="003531BE">
        <w:rPr>
          <w:rFonts w:cs="Times New Roman"/>
          <w:color w:val="000000"/>
          <w:sz w:val="28"/>
          <w:szCs w:val="28"/>
        </w:rPr>
        <w:t xml:space="preserve">pur </w:t>
      </w:r>
      <w:r>
        <w:rPr>
          <w:rFonts w:cs="Times New Roman"/>
          <w:color w:val="000000"/>
          <w:sz w:val="28"/>
          <w:szCs w:val="28"/>
        </w:rPr>
        <w:t>ci sono»</w:t>
      </w:r>
      <w:r w:rsidRPr="00F90D42">
        <w:rPr>
          <w:rFonts w:cs="Times New Roman"/>
          <w:color w:val="000000"/>
          <w:sz w:val="28"/>
          <w:szCs w:val="28"/>
        </w:rPr>
        <w:t xml:space="preserve">. </w:t>
      </w:r>
    </w:p>
    <w:p w14:paraId="53384B51" w14:textId="77777777" w:rsidR="00612610" w:rsidRPr="00F90D42" w:rsidRDefault="00612610" w:rsidP="00612610">
      <w:pPr>
        <w:jc w:val="both"/>
        <w:rPr>
          <w:rFonts w:cs="Times New Roman"/>
          <w:color w:val="000000"/>
          <w:sz w:val="28"/>
          <w:szCs w:val="28"/>
        </w:rPr>
      </w:pPr>
    </w:p>
    <w:sectPr w:rsidR="00612610" w:rsidRPr="00F90D42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54393"/>
    <w:rsid w:val="000869AE"/>
    <w:rsid w:val="000F0AFC"/>
    <w:rsid w:val="001F6535"/>
    <w:rsid w:val="001F7C2C"/>
    <w:rsid w:val="00216F41"/>
    <w:rsid w:val="0022638F"/>
    <w:rsid w:val="00264002"/>
    <w:rsid w:val="003531BE"/>
    <w:rsid w:val="0037048E"/>
    <w:rsid w:val="003E3573"/>
    <w:rsid w:val="00416B84"/>
    <w:rsid w:val="004A34F2"/>
    <w:rsid w:val="004A4483"/>
    <w:rsid w:val="004B7632"/>
    <w:rsid w:val="004C065B"/>
    <w:rsid w:val="004F100B"/>
    <w:rsid w:val="005C14DC"/>
    <w:rsid w:val="00612610"/>
    <w:rsid w:val="006663E7"/>
    <w:rsid w:val="006E5AEC"/>
    <w:rsid w:val="006F1C0C"/>
    <w:rsid w:val="00814370"/>
    <w:rsid w:val="008E380B"/>
    <w:rsid w:val="00907541"/>
    <w:rsid w:val="00954F56"/>
    <w:rsid w:val="009724BC"/>
    <w:rsid w:val="009A1E25"/>
    <w:rsid w:val="009F4E58"/>
    <w:rsid w:val="00A36D57"/>
    <w:rsid w:val="00A47757"/>
    <w:rsid w:val="00A619E3"/>
    <w:rsid w:val="00B219CC"/>
    <w:rsid w:val="00B33ADB"/>
    <w:rsid w:val="00BD610A"/>
    <w:rsid w:val="00C034DE"/>
    <w:rsid w:val="00C80E62"/>
    <w:rsid w:val="00CB5A8B"/>
    <w:rsid w:val="00CD1F8F"/>
    <w:rsid w:val="00CD58C5"/>
    <w:rsid w:val="00D12FE1"/>
    <w:rsid w:val="00E25BF3"/>
    <w:rsid w:val="00E60548"/>
    <w:rsid w:val="00E91CDF"/>
    <w:rsid w:val="00F2781C"/>
    <w:rsid w:val="00F30B69"/>
    <w:rsid w:val="00F54ADD"/>
    <w:rsid w:val="00F90D42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6</cp:revision>
  <dcterms:created xsi:type="dcterms:W3CDTF">2024-12-02T11:21:00Z</dcterms:created>
  <dcterms:modified xsi:type="dcterms:W3CDTF">2024-12-02T12:00:00Z</dcterms:modified>
  <dc:language>it-IT</dc:language>
</cp:coreProperties>
</file>