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71AC" w14:textId="77777777" w:rsidR="00117FDC" w:rsidRDefault="00117FDC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7EFBBF4D" w14:textId="77777777" w:rsidR="00117FDC" w:rsidRDefault="00000000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61B4E0FA" wp14:editId="7327B11B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FBCA" w14:textId="77777777" w:rsidR="00117FDC" w:rsidRDefault="00117FDC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2A562FF4" w14:textId="77777777" w:rsidR="00117FDC" w:rsidRDefault="00000000">
      <w:pPr>
        <w:tabs>
          <w:tab w:val="center" w:pos="4819"/>
          <w:tab w:val="right" w:pos="9638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77A66A0" w14:textId="77777777" w:rsidR="00117F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DBFF0CD" w14:textId="77777777" w:rsidR="00117F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785B8CD" w14:textId="77777777" w:rsidR="00117FDC" w:rsidRDefault="00000000">
      <w:pPr>
        <w:tabs>
          <w:tab w:val="center" w:pos="4819"/>
          <w:tab w:val="right" w:pos="9638"/>
        </w:tabs>
        <w:jc w:val="center"/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rStyle w:val="CollegamentoInternet"/>
            <w:sz w:val="24"/>
            <w:szCs w:val="24"/>
          </w:rPr>
          <w:t>ufficiostampa@comune.carmignano.po.it</w:t>
        </w:r>
      </w:hyperlink>
    </w:p>
    <w:p w14:paraId="300F3929" w14:textId="77777777" w:rsidR="00117FDC" w:rsidRDefault="00117FDC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310A592" w14:textId="77777777" w:rsidR="00117FDC" w:rsidRDefault="0000000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40ACBD69" w14:textId="49C24AB1" w:rsidR="00117FDC" w:rsidRDefault="0000000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83165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</w:t>
      </w:r>
      <w:r w:rsidR="00831650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/202</w:t>
      </w:r>
      <w:r w:rsidR="00831650">
        <w:rPr>
          <w:b/>
          <w:bCs/>
          <w:color w:val="000000"/>
          <w:sz w:val="28"/>
          <w:szCs w:val="28"/>
        </w:rPr>
        <w:t>5</w:t>
      </w:r>
    </w:p>
    <w:p w14:paraId="3DEB4A26" w14:textId="77777777" w:rsidR="00117FDC" w:rsidRDefault="00117FDC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68867F4" w14:textId="5B06EB85" w:rsidR="00117FDC" w:rsidRDefault="00000000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Bilancio di previsione 2025.</w:t>
      </w:r>
      <w:r w:rsidR="00831650">
        <w:rPr>
          <w:b/>
          <w:bCs/>
          <w:color w:val="000000"/>
          <w:sz w:val="28"/>
          <w:szCs w:val="28"/>
        </w:rPr>
        <w:t xml:space="preserve"> I numeri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A08AE71" w14:textId="77777777" w:rsidR="00117FDC" w:rsidRDefault="00117FDC">
      <w:pP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A1904BB" w14:textId="351C20E6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t xml:space="preserve">CARMIGNANO – </w:t>
      </w:r>
      <w:bookmarkStart w:id="0" w:name="_Hlk166765613"/>
      <w:r>
        <w:rPr>
          <w:color w:val="000000"/>
          <w:sz w:val="28"/>
          <w:szCs w:val="28"/>
        </w:rPr>
        <w:t>«E’ un bilancio che si muove in sintonia con le strategie che perseguiamo da anni: forte attenzione al sociale e alle fasce di maggior disagio, alle azioni della nostra comunità, con uno sguardo particolare rivolto ai giovani, alla cultura e alla valorizzazione del nostro ricco patrimonio artistico, paesaggistico, del nostro panorama agricolo, con un forte accento posto sulla tutela e salvaguardia del territorio». Nelle parole del sindaco Edoardo Prestanti, le linee guida del Bilancio di previsione 2025, approvato dal Consiglio comunale prima di Natale.</w:t>
      </w:r>
    </w:p>
    <w:p w14:paraId="2CD7786A" w14:textId="77777777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t xml:space="preserve">A scorrere i numeri si evidenziano le cose dette dal sindaco: il Comune prevede di spendere nel 2025 per il capitolo dei </w:t>
      </w:r>
      <w:r>
        <w:rPr>
          <w:b/>
          <w:bCs/>
          <w:color w:val="000000"/>
          <w:sz w:val="28"/>
          <w:szCs w:val="28"/>
        </w:rPr>
        <w:t>servizi sociali</w:t>
      </w:r>
      <w:r>
        <w:rPr>
          <w:color w:val="000000"/>
          <w:sz w:val="28"/>
          <w:szCs w:val="28"/>
        </w:rPr>
        <w:t xml:space="preserve"> 965 mila euro, «un cifra consistente, corrisponde grosso modo al 10% del nostro Bilancio», sottolinea Prestanti. In particolare il Comune, per l’anno che sta arrivando, destina la bella somma di 830 mila euro, tramite la Società della Salute, per interventi a favore delle famiglie, 45 mila euro per sostenere gli affitti e garantire il diritto alla casa, 76 mila auro per attività a favore della parte più anziana della popolazione.</w:t>
      </w:r>
    </w:p>
    <w:p w14:paraId="6133455C" w14:textId="77777777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t>Notevole anche la spesa per la</w:t>
      </w:r>
      <w:r>
        <w:rPr>
          <w:b/>
          <w:bCs/>
          <w:color w:val="000000"/>
          <w:sz w:val="28"/>
          <w:szCs w:val="28"/>
        </w:rPr>
        <w:t xml:space="preserve"> scuola</w:t>
      </w:r>
      <w:r>
        <w:rPr>
          <w:color w:val="000000"/>
          <w:sz w:val="28"/>
          <w:szCs w:val="28"/>
        </w:rPr>
        <w:t xml:space="preserve">: i servizi (mensa e trasporto), le azioni educative verso l’infanzia e l’adolescenza. Per i servizi Carmignano prevede di spendere nel 2025 632 mila euro per la mensa e 182 mila euro per il trasporto; per le attività educative 130.500. </w:t>
      </w:r>
    </w:p>
    <w:p w14:paraId="06F8C5DF" w14:textId="77777777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t xml:space="preserve">«Il nostro impegno verso i </w:t>
      </w:r>
      <w:r>
        <w:rPr>
          <w:b/>
          <w:bCs/>
          <w:color w:val="000000"/>
          <w:sz w:val="28"/>
          <w:szCs w:val="28"/>
        </w:rPr>
        <w:t>giovani</w:t>
      </w:r>
      <w:r>
        <w:rPr>
          <w:color w:val="000000"/>
          <w:sz w:val="28"/>
          <w:szCs w:val="28"/>
        </w:rPr>
        <w:t xml:space="preserve"> – prosegue il sindaco – si manifesta non soltanto verso la scuola ma anche per il peso che in Bilancio ha la spesa verso lo </w:t>
      </w:r>
      <w:r>
        <w:rPr>
          <w:b/>
          <w:bCs/>
          <w:color w:val="000000"/>
          <w:sz w:val="28"/>
          <w:szCs w:val="28"/>
        </w:rPr>
        <w:t>sport</w:t>
      </w:r>
      <w:r>
        <w:rPr>
          <w:color w:val="000000"/>
          <w:sz w:val="28"/>
          <w:szCs w:val="28"/>
        </w:rPr>
        <w:t xml:space="preserve">»: per il 2025 si confermano i contributi (46 mila euro) nei confronti delle associazioni sportive, e si stanziano 114.200 euro per la manutenzione degli impianti sportivi. Altre voci del Bilancio sono rivolte alla parte più </w:t>
      </w:r>
      <w:r>
        <w:rPr>
          <w:b/>
          <w:bCs/>
          <w:color w:val="000000"/>
          <w:sz w:val="28"/>
          <w:szCs w:val="28"/>
        </w:rPr>
        <w:t>giovane</w:t>
      </w:r>
      <w:r>
        <w:rPr>
          <w:color w:val="000000"/>
          <w:sz w:val="28"/>
          <w:szCs w:val="28"/>
        </w:rPr>
        <w:t xml:space="preserve"> di Carmignano: in tutto altri 53.200 euro per diverse attività fra contributi e gestione di servizi.   </w:t>
      </w:r>
    </w:p>
    <w:p w14:paraId="10CBC1A0" w14:textId="77777777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t xml:space="preserve">Consistente, «e non può essere diversamente – chiosa il primo cittadino – per l’interesse che riveste in sé per questa Amministrazione e per l’identità del nostro territorio», la spesa per la </w:t>
      </w:r>
      <w:r>
        <w:rPr>
          <w:b/>
          <w:bCs/>
          <w:color w:val="000000"/>
          <w:sz w:val="28"/>
          <w:szCs w:val="28"/>
        </w:rPr>
        <w:t>cultura</w:t>
      </w:r>
      <w:r>
        <w:rPr>
          <w:color w:val="000000"/>
          <w:sz w:val="28"/>
          <w:szCs w:val="28"/>
        </w:rPr>
        <w:t xml:space="preserve">: si tratta di 333 mila euro messi a Bilancio «con cifre di riguardo per la nostra biblioteca comunale e la sua attività» (102 mila euro), «per i nostro musei e beni artistici» (94.500 euro), «per eventi del Comune e il sostegno a manifestazioni del nostro tessuto associativo» (95 mila euro). </w:t>
      </w:r>
    </w:p>
    <w:p w14:paraId="73CFC0C8" w14:textId="77777777" w:rsidR="00117FDC" w:rsidRDefault="00000000">
      <w:pPr>
        <w:pStyle w:val="NormaleWeb"/>
        <w:jc w:val="both"/>
      </w:pPr>
      <w:r>
        <w:rPr>
          <w:color w:val="000000"/>
          <w:sz w:val="28"/>
          <w:szCs w:val="28"/>
        </w:rPr>
        <w:lastRenderedPageBreak/>
        <w:t xml:space="preserve">Carmignano guarda anche al suo sviluppo in termini economici, «in particolare – ancora Prestanti – la nostra attenzione è rivolta a sostenere le attività </w:t>
      </w:r>
      <w:r>
        <w:rPr>
          <w:b/>
          <w:bCs/>
          <w:color w:val="000000"/>
          <w:sz w:val="28"/>
          <w:szCs w:val="28"/>
        </w:rPr>
        <w:t>turistiche</w:t>
      </w:r>
      <w:r>
        <w:rPr>
          <w:color w:val="000000"/>
          <w:sz w:val="28"/>
          <w:szCs w:val="28"/>
        </w:rPr>
        <w:t>». In bilancio sono impegnati 42 mila euro.</w:t>
      </w:r>
    </w:p>
    <w:p w14:paraId="0423B890" w14:textId="77777777" w:rsidR="00117FDC" w:rsidRDefault="0000000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«Il Bilancio di previsione 2025 – spiega il sindaco Prestanti – va letto in relazione anche alle procedure avviate a inizio 2024 per il Piano strutturale, i cui fondamenti sono, mi preme ribadirlo, consumo zero di suolo e incentivi agli interventi di rigenerazione e riqualificazione urbana». </w:t>
      </w:r>
    </w:p>
    <w:p w14:paraId="746855EA" w14:textId="77777777" w:rsidR="00117FDC" w:rsidRDefault="0000000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«Mi piace evidenziare ulteriormente – conclude Prestanti – come nel nostro Bilancio si legga la nostra volontà di non lasciare nessuno indietro, di operare in favore della coesione sociale della nostra comunità».</w:t>
      </w:r>
      <w:bookmarkEnd w:id="0"/>
    </w:p>
    <w:sectPr w:rsidR="00117FDC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DC"/>
    <w:rsid w:val="00117FDC"/>
    <w:rsid w:val="007F5C05"/>
    <w:rsid w:val="008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981E"/>
  <w15:docId w15:val="{A28545E3-46EB-4EFF-9852-E14A27E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qFormat/>
    <w:rPr>
      <w:color w:val="605E5C"/>
      <w:highlight w:val="lightGray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2</cp:revision>
  <dcterms:created xsi:type="dcterms:W3CDTF">2025-01-04T11:33:00Z</dcterms:created>
  <dcterms:modified xsi:type="dcterms:W3CDTF">2025-01-04T11:33:00Z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